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7B" w:rsidRDefault="009A71DE">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 xml:space="preserve">附件2  </w:t>
      </w:r>
    </w:p>
    <w:p w:rsidR="00FA6C7B" w:rsidRDefault="00FA6C7B">
      <w:pPr>
        <w:ind w:leftChars="-171" w:left="-359" w:firstLineChars="101" w:firstLine="284"/>
        <w:jc w:val="center"/>
        <w:rPr>
          <w:rFonts w:ascii="Times New Roman" w:eastAsia="隶书" w:hAnsi="Times New Roman" w:cs="Times New Roman"/>
          <w:b/>
          <w:bCs/>
          <w:spacing w:val="-20"/>
          <w:sz w:val="32"/>
          <w:szCs w:val="24"/>
        </w:rPr>
      </w:pPr>
    </w:p>
    <w:p w:rsidR="00FA6C7B" w:rsidRDefault="00FA6C7B">
      <w:pPr>
        <w:ind w:leftChars="-171" w:left="-359" w:firstLineChars="101" w:firstLine="284"/>
        <w:jc w:val="center"/>
        <w:rPr>
          <w:rFonts w:ascii="Times New Roman" w:eastAsia="隶书" w:hAnsi="Times New Roman" w:cs="Times New Roman"/>
          <w:b/>
          <w:bCs/>
          <w:spacing w:val="-20"/>
          <w:sz w:val="32"/>
          <w:szCs w:val="24"/>
        </w:rPr>
      </w:pPr>
    </w:p>
    <w:p w:rsidR="00FA6C7B" w:rsidRDefault="00FA6C7B">
      <w:pPr>
        <w:ind w:leftChars="-171" w:left="-359" w:firstLineChars="101" w:firstLine="284"/>
        <w:jc w:val="center"/>
        <w:rPr>
          <w:rFonts w:ascii="Times New Roman" w:eastAsia="隶书" w:hAnsi="Times New Roman" w:cs="Times New Roman"/>
          <w:b/>
          <w:bCs/>
          <w:spacing w:val="-20"/>
          <w:sz w:val="32"/>
          <w:szCs w:val="24"/>
        </w:rPr>
      </w:pPr>
    </w:p>
    <w:p w:rsidR="00FA6C7B" w:rsidRDefault="009A71DE" w:rsidP="009A71DE">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2019年甘肃省一流本科专业建设点</w:t>
      </w:r>
    </w:p>
    <w:p w:rsidR="00FA6C7B" w:rsidRDefault="009A71D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FA6C7B" w:rsidRDefault="00FA6C7B">
      <w:pPr>
        <w:rPr>
          <w:rFonts w:ascii="Times New Roman" w:eastAsia="宋体" w:hAnsi="Times New Roman" w:cs="Times New Roman"/>
          <w:sz w:val="32"/>
          <w:szCs w:val="32"/>
        </w:rPr>
      </w:pPr>
    </w:p>
    <w:p w:rsidR="00FA6C7B" w:rsidRDefault="00FA6C7B">
      <w:pPr>
        <w:rPr>
          <w:rFonts w:ascii="Times New Roman" w:eastAsia="宋体" w:hAnsi="Times New Roman" w:cs="Times New Roman"/>
          <w:sz w:val="32"/>
          <w:szCs w:val="32"/>
        </w:rPr>
      </w:pPr>
    </w:p>
    <w:p w:rsidR="00FA6C7B" w:rsidRDefault="00FA6C7B">
      <w:pPr>
        <w:rPr>
          <w:rFonts w:ascii="Times New Roman" w:eastAsia="宋体" w:hAnsi="Times New Roman" w:cs="Times New Roman"/>
          <w:sz w:val="32"/>
          <w:szCs w:val="32"/>
        </w:rPr>
      </w:pPr>
    </w:p>
    <w:p w:rsidR="00FA6C7B" w:rsidRDefault="009A71DE">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u w:val="single"/>
        </w:rPr>
        <w:t>西北师范大学</w:t>
      </w:r>
      <w:r>
        <w:rPr>
          <w:rFonts w:ascii="Arial" w:eastAsia="楷体_GB2312" w:hAnsi="Arial" w:cs="Times New Roman" w:hint="eastAsia"/>
          <w:sz w:val="36"/>
          <w:szCs w:val="24"/>
          <w:u w:val="single"/>
        </w:rPr>
        <w:t xml:space="preserve">      </w:t>
      </w:r>
    </w:p>
    <w:p w:rsidR="00FA6C7B" w:rsidRDefault="009A71D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u w:val="single"/>
        </w:rPr>
        <w:t>甘肃省教育厅</w:t>
      </w:r>
      <w:r>
        <w:rPr>
          <w:rFonts w:ascii="Arial" w:eastAsia="楷体_GB2312" w:hAnsi="Arial" w:cs="Times New Roman" w:hint="eastAsia"/>
          <w:sz w:val="36"/>
          <w:szCs w:val="24"/>
          <w:u w:val="single"/>
        </w:rPr>
        <w:t xml:space="preserve">      </w:t>
      </w:r>
    </w:p>
    <w:p w:rsidR="00FA6C7B" w:rsidRDefault="009A71D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u w:val="single"/>
        </w:rPr>
        <w:t>历史学</w:t>
      </w:r>
      <w:r>
        <w:rPr>
          <w:rFonts w:ascii="Arial" w:eastAsia="楷体_GB2312" w:hAnsi="Arial" w:cs="Times New Roman" w:hint="eastAsia"/>
          <w:sz w:val="36"/>
          <w:szCs w:val="24"/>
          <w:u w:val="single"/>
        </w:rPr>
        <w:t xml:space="preserve">         </w:t>
      </w:r>
    </w:p>
    <w:p w:rsidR="00FA6C7B" w:rsidRDefault="009A71D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060101        </w:t>
      </w:r>
    </w:p>
    <w:p w:rsidR="00FA6C7B" w:rsidRDefault="009A71DE">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hint="eastAsia"/>
          <w:spacing w:val="14"/>
          <w:sz w:val="36"/>
          <w:szCs w:val="24"/>
          <w:u w:val="single"/>
        </w:rPr>
        <w:t>历史学类</w:t>
      </w:r>
      <w:r>
        <w:rPr>
          <w:rFonts w:ascii="Arial" w:eastAsia="楷体_GB2312" w:hAnsi="Arial" w:cs="Times New Roman" w:hint="eastAsia"/>
          <w:spacing w:val="14"/>
          <w:sz w:val="36"/>
          <w:szCs w:val="24"/>
          <w:u w:val="single"/>
        </w:rPr>
        <w:t xml:space="preserve">       </w:t>
      </w:r>
    </w:p>
    <w:p w:rsidR="00FA6C7B" w:rsidRDefault="009A71D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u w:val="single"/>
        </w:rPr>
        <w:t>田澍</w:t>
      </w:r>
      <w:r>
        <w:rPr>
          <w:rFonts w:ascii="Arial" w:eastAsia="楷体_GB2312" w:hAnsi="Arial" w:cs="Times New Roman" w:hint="eastAsia"/>
          <w:sz w:val="36"/>
          <w:szCs w:val="24"/>
          <w:u w:val="single"/>
        </w:rPr>
        <w:t xml:space="preserve">          </w:t>
      </w:r>
    </w:p>
    <w:p w:rsidR="00FA6C7B" w:rsidRDefault="009A71D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0931-7971711      </w:t>
      </w:r>
    </w:p>
    <w:p w:rsidR="00FA6C7B" w:rsidRDefault="00FA6C7B">
      <w:pPr>
        <w:spacing w:line="720" w:lineRule="exact"/>
        <w:ind w:firstLineChars="400" w:firstLine="1760"/>
        <w:rPr>
          <w:rFonts w:ascii="Arial" w:eastAsia="楷体_GB2312" w:hAnsi="Arial" w:cs="Times New Roman"/>
          <w:sz w:val="44"/>
          <w:szCs w:val="24"/>
        </w:rPr>
      </w:pPr>
    </w:p>
    <w:p w:rsidR="00FA6C7B" w:rsidRDefault="00FA6C7B">
      <w:pPr>
        <w:rPr>
          <w:rFonts w:ascii="Times New Roman" w:eastAsia="宋体" w:hAnsi="Times New Roman" w:cs="Times New Roman"/>
          <w:szCs w:val="24"/>
        </w:rPr>
      </w:pPr>
    </w:p>
    <w:p w:rsidR="00FA6C7B" w:rsidRDefault="009A71DE">
      <w:pPr>
        <w:jc w:val="center"/>
        <w:rPr>
          <w:rFonts w:ascii="Arial" w:eastAsia="楷体_GB2312" w:hAnsi="Arial" w:cs="Times New Roman"/>
          <w:sz w:val="36"/>
          <w:szCs w:val="24"/>
        </w:rPr>
      </w:pPr>
      <w:r>
        <w:rPr>
          <w:rFonts w:ascii="Arial" w:eastAsia="楷体_GB2312" w:hAnsi="Arial" w:cs="Times New Roman" w:hint="eastAsia"/>
          <w:sz w:val="36"/>
          <w:szCs w:val="24"/>
        </w:rPr>
        <w:t>甘肃省教育厅制</w:t>
      </w:r>
    </w:p>
    <w:p w:rsidR="00FA6C7B" w:rsidRDefault="009A71DE">
      <w:pPr>
        <w:jc w:val="center"/>
        <w:rPr>
          <w:rFonts w:ascii="Arial" w:eastAsia="楷体_GB2312" w:hAnsi="Arial" w:cs="Times New Roman"/>
          <w:sz w:val="36"/>
          <w:szCs w:val="24"/>
        </w:rPr>
      </w:pPr>
      <w:r>
        <w:rPr>
          <w:rFonts w:ascii="Arial" w:eastAsia="楷体_GB2312" w:hAnsi="Arial" w:cs="Times New Roman"/>
          <w:sz w:val="36"/>
          <w:szCs w:val="24"/>
        </w:rPr>
        <w:br w:type="page"/>
      </w:r>
    </w:p>
    <w:p w:rsidR="00FA6C7B" w:rsidRDefault="009A71DE">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FA6C7B" w:rsidRDefault="00FA6C7B">
      <w:pPr>
        <w:jc w:val="center"/>
        <w:rPr>
          <w:rFonts w:ascii="仿宋_GB2312" w:eastAsia="仿宋_GB2312" w:hAnsi="Arial" w:cs="Times New Roman"/>
          <w:spacing w:val="100"/>
          <w:sz w:val="32"/>
          <w:szCs w:val="32"/>
        </w:rPr>
      </w:pPr>
    </w:p>
    <w:p w:rsidR="00FA6C7B" w:rsidRDefault="009A71DE">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FA6C7B" w:rsidRDefault="009A71DE">
      <w:pPr>
        <w:ind w:firstLineChars="200" w:firstLine="640"/>
        <w:rPr>
          <w:rFonts w:ascii="仿宋" w:eastAsia="仿宋" w:hAnsi="仿宋"/>
          <w:sz w:val="32"/>
          <w:szCs w:val="32"/>
        </w:rPr>
      </w:pPr>
      <w:r>
        <w:rPr>
          <w:rFonts w:ascii="仿宋" w:eastAsia="仿宋" w:hAnsi="仿宋" w:hint="eastAsia"/>
          <w:sz w:val="32"/>
          <w:szCs w:val="32"/>
        </w:rPr>
        <w:t>2.采集表须</w:t>
      </w:r>
      <w:r>
        <w:rPr>
          <w:rFonts w:ascii="仿宋" w:eastAsia="仿宋" w:hAnsi="仿宋"/>
          <w:sz w:val="32"/>
          <w:szCs w:val="32"/>
        </w:rPr>
        <w:t>填写</w:t>
      </w:r>
      <w:r>
        <w:rPr>
          <w:rFonts w:ascii="仿宋" w:eastAsia="仿宋" w:hAnsi="仿宋" w:hint="eastAsia"/>
          <w:sz w:val="32"/>
          <w:szCs w:val="32"/>
        </w:rPr>
        <w:t>电子版，并</w:t>
      </w:r>
      <w:r>
        <w:rPr>
          <w:rFonts w:ascii="仿宋" w:eastAsia="仿宋" w:hAnsi="仿宋" w:cs="Times New Roman" w:hint="eastAsia"/>
          <w:sz w:val="32"/>
          <w:szCs w:val="32"/>
        </w:rPr>
        <w:t>提交至评审网页</w:t>
      </w:r>
      <w:r>
        <w:rPr>
          <w:rFonts w:ascii="仿宋" w:eastAsia="仿宋" w:hAnsi="仿宋" w:hint="eastAsia"/>
          <w:sz w:val="32"/>
          <w:szCs w:val="32"/>
        </w:rPr>
        <w:t>。</w:t>
      </w:r>
    </w:p>
    <w:p w:rsidR="00FA6C7B" w:rsidRDefault="009A71DE">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w:t>
      </w:r>
      <w:r>
        <w:rPr>
          <w:rFonts w:ascii="仿宋" w:eastAsia="仿宋" w:hAnsi="仿宋" w:cs="Times New Roman" w:hint="eastAsia"/>
          <w:sz w:val="32"/>
          <w:szCs w:val="32"/>
        </w:rPr>
        <w:t>佐证材料</w:t>
      </w:r>
      <w:r>
        <w:rPr>
          <w:rFonts w:ascii="仿宋" w:eastAsia="仿宋" w:hAnsi="仿宋" w:cs="Times New Roman"/>
          <w:sz w:val="32"/>
          <w:szCs w:val="32"/>
        </w:rPr>
        <w:t>在申报</w:t>
      </w:r>
      <w:r>
        <w:rPr>
          <w:rFonts w:ascii="仿宋" w:eastAsia="仿宋" w:hAnsi="仿宋" w:cs="Times New Roman" w:hint="eastAsia"/>
          <w:sz w:val="32"/>
          <w:szCs w:val="32"/>
        </w:rPr>
        <w:t>时一并</w:t>
      </w:r>
      <w:r>
        <w:rPr>
          <w:rFonts w:ascii="仿宋" w:eastAsia="仿宋" w:hAnsi="仿宋" w:cs="Times New Roman"/>
          <w:sz w:val="32"/>
          <w:szCs w:val="32"/>
        </w:rPr>
        <w:t>提交。</w:t>
      </w:r>
    </w:p>
    <w:p w:rsidR="00FA6C7B" w:rsidRDefault="009A71DE">
      <w:pPr>
        <w:ind w:firstLineChars="200" w:firstLine="640"/>
        <w:rPr>
          <w:rFonts w:ascii="仿宋" w:eastAsia="仿宋" w:hAnsi="仿宋" w:cs="Times New Roman"/>
          <w:sz w:val="32"/>
          <w:szCs w:val="32"/>
        </w:rPr>
      </w:pPr>
      <w:r>
        <w:rPr>
          <w:rFonts w:ascii="仿宋" w:eastAsia="仿宋" w:hAnsi="仿宋" w:cs="Times New Roman" w:hint="eastAsia"/>
          <w:sz w:val="32"/>
          <w:szCs w:val="32"/>
        </w:rPr>
        <w:t>4.报送单位在高校评审推荐后，将信息表和汇总表打印，加盖公章后，于6月10日前报送省教育厅。</w:t>
      </w:r>
    </w:p>
    <w:p w:rsidR="00FA6C7B" w:rsidRDefault="00FA6C7B">
      <w:pPr>
        <w:ind w:firstLineChars="200" w:firstLine="640"/>
        <w:rPr>
          <w:rFonts w:ascii="仿宋" w:eastAsia="仿宋" w:hAnsi="仿宋" w:cs="Times New Roman"/>
          <w:sz w:val="32"/>
          <w:szCs w:val="32"/>
        </w:rPr>
      </w:pPr>
    </w:p>
    <w:p w:rsidR="00FA6C7B" w:rsidRDefault="00FA6C7B">
      <w:pPr>
        <w:ind w:firstLineChars="200" w:firstLine="640"/>
        <w:rPr>
          <w:rFonts w:ascii="仿宋" w:eastAsia="仿宋" w:hAnsi="仿宋" w:cs="Times New Roman"/>
          <w:sz w:val="32"/>
          <w:szCs w:val="32"/>
        </w:rPr>
      </w:pPr>
    </w:p>
    <w:p w:rsidR="00FA6C7B" w:rsidRDefault="00FA6C7B">
      <w:pPr>
        <w:rPr>
          <w:rFonts w:ascii="宋体" w:eastAsia="宋体" w:hAnsi="宋体" w:cs="宋体"/>
          <w:sz w:val="30"/>
          <w:szCs w:val="30"/>
        </w:rPr>
      </w:pPr>
    </w:p>
    <w:p w:rsidR="00FA6C7B" w:rsidRDefault="00FA6C7B">
      <w:pPr>
        <w:rPr>
          <w:rFonts w:ascii="宋体" w:eastAsia="宋体" w:hAnsi="宋体" w:cs="宋体"/>
          <w:sz w:val="30"/>
          <w:szCs w:val="30"/>
        </w:rPr>
      </w:pPr>
    </w:p>
    <w:p w:rsidR="00FA6C7B" w:rsidRDefault="00FA6C7B">
      <w:pPr>
        <w:rPr>
          <w:rFonts w:ascii="宋体" w:eastAsia="宋体" w:hAnsi="宋体" w:cs="宋体"/>
          <w:sz w:val="30"/>
          <w:szCs w:val="30"/>
        </w:rPr>
      </w:pPr>
    </w:p>
    <w:p w:rsidR="00FA6C7B" w:rsidRDefault="00FA6C7B">
      <w:pPr>
        <w:rPr>
          <w:rFonts w:ascii="宋体" w:eastAsia="宋体" w:hAnsi="宋体" w:cs="宋体"/>
          <w:sz w:val="30"/>
          <w:szCs w:val="30"/>
        </w:rPr>
      </w:pPr>
    </w:p>
    <w:p w:rsidR="00FA6C7B" w:rsidRDefault="00FA6C7B">
      <w:pPr>
        <w:rPr>
          <w:rFonts w:ascii="宋体" w:eastAsia="宋体" w:hAnsi="宋体" w:cs="宋体"/>
          <w:sz w:val="30"/>
          <w:szCs w:val="30"/>
        </w:rPr>
      </w:pPr>
    </w:p>
    <w:p w:rsidR="00FA6C7B" w:rsidRDefault="00FA6C7B">
      <w:pPr>
        <w:rPr>
          <w:rFonts w:ascii="宋体" w:eastAsia="宋体" w:hAnsi="宋体" w:cs="宋体"/>
          <w:sz w:val="30"/>
          <w:szCs w:val="30"/>
        </w:rPr>
      </w:pPr>
    </w:p>
    <w:p w:rsidR="00FA6C7B" w:rsidRDefault="009A71DE">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FA6C7B" w:rsidRDefault="00FA6C7B">
      <w:pPr>
        <w:spacing w:line="440" w:lineRule="exact"/>
        <w:jc w:val="center"/>
        <w:rPr>
          <w:rFonts w:ascii="黑体" w:eastAsia="黑体" w:hAnsi="Times New Roman" w:cs="Times New Roman"/>
          <w:bCs/>
          <w:sz w:val="36"/>
          <w:szCs w:val="36"/>
        </w:rPr>
      </w:pPr>
    </w:p>
    <w:p w:rsidR="00FA6C7B" w:rsidRDefault="009A71DE">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FA6C7B" w:rsidRDefault="00FA6C7B">
      <w:pPr>
        <w:spacing w:line="360" w:lineRule="auto"/>
        <w:rPr>
          <w:rFonts w:ascii="仿宋_GB2312" w:eastAsia="仿宋_GB2312" w:hAnsi="Times New Roman" w:cs="Times New Roman"/>
          <w:sz w:val="32"/>
          <w:szCs w:val="24"/>
        </w:rPr>
      </w:pPr>
    </w:p>
    <w:p w:rsidR="00FA6C7B" w:rsidRDefault="009A71DE">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一、所在高校基本情况</w:t>
      </w:r>
    </w:p>
    <w:p w:rsidR="00FA6C7B" w:rsidRDefault="009A71DE">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二、报送专业情况</w:t>
      </w:r>
    </w:p>
    <w:p w:rsidR="00FA6C7B" w:rsidRDefault="009A71D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FA6C7B" w:rsidRDefault="009A71DE">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FA6C7B" w:rsidRDefault="009A71D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FA6C7B" w:rsidRDefault="009A71D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FA6C7B" w:rsidRDefault="009A71D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FA6C7B" w:rsidRDefault="009A71D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FA6C7B" w:rsidRDefault="009A71DE">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FA6C7B" w:rsidRDefault="009A71D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FA6C7B" w:rsidRDefault="009A71D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FA6C7B" w:rsidRDefault="009A71DE">
      <w:pPr>
        <w:spacing w:line="360" w:lineRule="auto"/>
        <w:ind w:firstLineChars="200" w:firstLine="640"/>
        <w:rPr>
          <w:rFonts w:ascii="仿宋_GB2312" w:eastAsia="仿宋_GB2312" w:hAnsi="仿宋" w:cs="Times New Roman"/>
          <w:bCs/>
          <w:sz w:val="32"/>
          <w:szCs w:val="32"/>
        </w:rPr>
      </w:pPr>
      <w:r>
        <w:rPr>
          <w:rFonts w:ascii="黑体" w:eastAsia="黑体" w:hAnsi="黑体" w:cs="黑体" w:hint="eastAsia"/>
          <w:sz w:val="32"/>
          <w:szCs w:val="32"/>
        </w:rPr>
        <w:t>三、下一步推进专业建设和改革的主要思路及举措</w:t>
      </w:r>
    </w:p>
    <w:p w:rsidR="00FA6C7B" w:rsidRDefault="009A71DE">
      <w:pPr>
        <w:rPr>
          <w:rFonts w:ascii="黑体" w:eastAsia="黑体" w:hAnsi="黑体" w:cs="Times New Roman"/>
          <w:sz w:val="32"/>
          <w:szCs w:val="32"/>
        </w:rPr>
      </w:pPr>
      <w:r>
        <w:rPr>
          <w:rFonts w:ascii="仿宋_GB2312" w:eastAsia="仿宋_GB2312" w:hAnsi="黑体" w:cs="Times New Roman" w:hint="eastAsia"/>
          <w:bCs/>
          <w:sz w:val="36"/>
          <w:szCs w:val="36"/>
        </w:rPr>
        <w:br w:type="page"/>
      </w:r>
      <w:r>
        <w:rPr>
          <w:rFonts w:ascii="黑体" w:eastAsia="黑体" w:hAnsi="黑体" w:cs="Times New Roman" w:hint="eastAsia"/>
          <w:sz w:val="32"/>
          <w:szCs w:val="32"/>
        </w:rPr>
        <w:lastRenderedPageBreak/>
        <w:t>一、所在高校基本情况</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708"/>
        <w:gridCol w:w="423"/>
        <w:gridCol w:w="690"/>
        <w:gridCol w:w="2914"/>
        <w:gridCol w:w="375"/>
        <w:gridCol w:w="115"/>
        <w:gridCol w:w="2366"/>
      </w:tblGrid>
      <w:tr w:rsidR="00FA6C7B">
        <w:trPr>
          <w:trHeight w:val="651"/>
        </w:trPr>
        <w:tc>
          <w:tcPr>
            <w:tcW w:w="1973" w:type="dxa"/>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1821" w:type="dxa"/>
            <w:gridSpan w:val="3"/>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西北师范大学</w:t>
            </w:r>
          </w:p>
        </w:tc>
        <w:tc>
          <w:tcPr>
            <w:tcW w:w="2914" w:type="dxa"/>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学校代码</w:t>
            </w:r>
          </w:p>
        </w:tc>
        <w:tc>
          <w:tcPr>
            <w:tcW w:w="2856" w:type="dxa"/>
            <w:gridSpan w:val="3"/>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10736</w:t>
            </w:r>
          </w:p>
        </w:tc>
      </w:tr>
      <w:tr w:rsidR="00FA6C7B">
        <w:trPr>
          <w:trHeight w:val="90"/>
        </w:trPr>
        <w:tc>
          <w:tcPr>
            <w:tcW w:w="1973" w:type="dxa"/>
            <w:vMerge w:val="restart"/>
            <w:vAlign w:val="center"/>
          </w:tcPr>
          <w:p w:rsidR="00FA6C7B" w:rsidRDefault="009A71D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7591" w:type="dxa"/>
            <w:gridSpan w:val="7"/>
          </w:tcPr>
          <w:p w:rsidR="00FA6C7B" w:rsidRDefault="009A71DE">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Segoe UI Symbol" w:eastAsia="仿宋_GB2312" w:hAnsi="Segoe UI Symbol" w:cs="Segoe UI Symbol"/>
                <w:sz w:val="24"/>
                <w:szCs w:val="24"/>
              </w:rPr>
              <w:t>☑</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部省合建高校</w:t>
            </w:r>
          </w:p>
        </w:tc>
      </w:tr>
      <w:tr w:rsidR="00FA6C7B">
        <w:trPr>
          <w:trHeight w:val="567"/>
        </w:trPr>
        <w:tc>
          <w:tcPr>
            <w:tcW w:w="1973" w:type="dxa"/>
            <w:vMerge/>
          </w:tcPr>
          <w:p w:rsidR="00FA6C7B" w:rsidRDefault="00FA6C7B">
            <w:pPr>
              <w:spacing w:line="360" w:lineRule="auto"/>
              <w:rPr>
                <w:rFonts w:ascii="Times New Roman" w:eastAsia="仿宋_GB2312" w:hAnsi="Times New Roman" w:cs="Times New Roman"/>
                <w:sz w:val="24"/>
                <w:szCs w:val="24"/>
              </w:rPr>
            </w:pPr>
          </w:p>
        </w:tc>
        <w:tc>
          <w:tcPr>
            <w:tcW w:w="7591" w:type="dxa"/>
            <w:gridSpan w:val="7"/>
          </w:tcPr>
          <w:p w:rsidR="00FA6C7B" w:rsidRDefault="009A71DE">
            <w:pPr>
              <w:spacing w:line="360" w:lineRule="auto"/>
              <w:rPr>
                <w:rFonts w:ascii="Times New Roman" w:eastAsia="仿宋_GB2312" w:hAnsi="Times New Roman" w:cs="Times New Roman"/>
                <w:sz w:val="24"/>
                <w:szCs w:val="24"/>
              </w:rPr>
            </w:pPr>
            <w:r>
              <w:rPr>
                <w:rFonts w:ascii="Segoe UI Symbol" w:eastAsia="仿宋_GB2312" w:hAnsi="Segoe UI Symbol" w:cs="Segoe UI Symbol"/>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FA6C7B">
        <w:trPr>
          <w:trHeight w:val="676"/>
        </w:trPr>
        <w:tc>
          <w:tcPr>
            <w:tcW w:w="1973" w:type="dxa"/>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1131" w:type="dxa"/>
            <w:gridSpan w:val="2"/>
            <w:vAlign w:val="center"/>
          </w:tcPr>
          <w:p w:rsidR="00FA6C7B" w:rsidRDefault="009A71D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177</w:t>
            </w:r>
            <w:r>
              <w:rPr>
                <w:rFonts w:ascii="Times New Roman" w:eastAsia="仿宋_GB2312" w:hAnsi="Times New Roman" w:cs="Times New Roman"/>
                <w:sz w:val="24"/>
                <w:szCs w:val="24"/>
              </w:rPr>
              <w:t>12</w:t>
            </w:r>
            <w:r>
              <w:rPr>
                <w:rFonts w:ascii="Times New Roman" w:eastAsia="仿宋_GB2312" w:hAnsi="Times New Roman" w:cs="Times New Roman"/>
                <w:sz w:val="24"/>
                <w:szCs w:val="24"/>
              </w:rPr>
              <w:t>人</w:t>
            </w:r>
          </w:p>
        </w:tc>
        <w:tc>
          <w:tcPr>
            <w:tcW w:w="4094" w:type="dxa"/>
            <w:gridSpan w:val="4"/>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近</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年年均本科招生数</w:t>
            </w:r>
          </w:p>
        </w:tc>
        <w:tc>
          <w:tcPr>
            <w:tcW w:w="2366" w:type="dxa"/>
            <w:vAlign w:val="center"/>
          </w:tcPr>
          <w:p w:rsidR="00FA6C7B" w:rsidRDefault="009A71D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405</w:t>
            </w:r>
            <w:r>
              <w:rPr>
                <w:rFonts w:ascii="Times New Roman" w:eastAsia="仿宋_GB2312" w:hAnsi="Times New Roman" w:cs="Times New Roman"/>
                <w:sz w:val="24"/>
                <w:szCs w:val="24"/>
              </w:rPr>
              <w:t>人</w:t>
            </w:r>
          </w:p>
        </w:tc>
      </w:tr>
      <w:tr w:rsidR="00FA6C7B">
        <w:trPr>
          <w:trHeight w:val="567"/>
        </w:trPr>
        <w:tc>
          <w:tcPr>
            <w:tcW w:w="1973" w:type="dxa"/>
            <w:vAlign w:val="center"/>
          </w:tcPr>
          <w:p w:rsidR="00FA6C7B" w:rsidRDefault="009A71D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1131" w:type="dxa"/>
            <w:gridSpan w:val="2"/>
            <w:vAlign w:val="center"/>
          </w:tcPr>
          <w:p w:rsidR="00FA6C7B" w:rsidRDefault="009A71DE">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1342</w:t>
            </w:r>
            <w:r>
              <w:rPr>
                <w:rFonts w:ascii="Times New Roman" w:eastAsia="仿宋_GB2312" w:hAnsi="Times New Roman" w:cs="Times New Roman"/>
                <w:sz w:val="24"/>
                <w:szCs w:val="24"/>
              </w:rPr>
              <w:t>人</w:t>
            </w:r>
          </w:p>
        </w:tc>
        <w:tc>
          <w:tcPr>
            <w:tcW w:w="4094" w:type="dxa"/>
            <w:gridSpan w:val="4"/>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2366" w:type="dxa"/>
            <w:vAlign w:val="center"/>
          </w:tcPr>
          <w:p w:rsidR="00FA6C7B" w:rsidRDefault="009A71D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64.6</w:t>
            </w:r>
            <w:r>
              <w:rPr>
                <w:rFonts w:ascii="Times New Roman" w:eastAsia="仿宋_GB2312" w:hAnsi="Times New Roman" w:cs="Times New Roman"/>
                <w:sz w:val="24"/>
                <w:szCs w:val="24"/>
              </w:rPr>
              <w:t>%</w:t>
            </w:r>
          </w:p>
        </w:tc>
      </w:tr>
      <w:tr w:rsidR="00FA6C7B">
        <w:trPr>
          <w:trHeight w:val="567"/>
        </w:trPr>
        <w:tc>
          <w:tcPr>
            <w:tcW w:w="1973" w:type="dxa"/>
            <w:vAlign w:val="center"/>
          </w:tcPr>
          <w:p w:rsidR="00FA6C7B" w:rsidRDefault="009A71D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1131" w:type="dxa"/>
            <w:gridSpan w:val="2"/>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w:t>
            </w:r>
          </w:p>
        </w:tc>
        <w:tc>
          <w:tcPr>
            <w:tcW w:w="4094" w:type="dxa"/>
            <w:gridSpan w:val="4"/>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具有硕博士学位教师占专任教师比例</w:t>
            </w:r>
          </w:p>
        </w:tc>
        <w:tc>
          <w:tcPr>
            <w:tcW w:w="2366" w:type="dxa"/>
            <w:vAlign w:val="center"/>
          </w:tcPr>
          <w:p w:rsidR="00FA6C7B" w:rsidRDefault="009A71D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w:t>
            </w:r>
          </w:p>
        </w:tc>
      </w:tr>
      <w:tr w:rsidR="00FA6C7B">
        <w:trPr>
          <w:trHeight w:val="7811"/>
        </w:trPr>
        <w:tc>
          <w:tcPr>
            <w:tcW w:w="1973" w:type="dxa"/>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推进高水平本科建设整体情况</w:t>
            </w:r>
          </w:p>
        </w:tc>
        <w:tc>
          <w:tcPr>
            <w:tcW w:w="7591" w:type="dxa"/>
            <w:gridSpan w:val="7"/>
          </w:tcPr>
          <w:p w:rsidR="00FA6C7B" w:rsidRDefault="009A71DE">
            <w:pPr>
              <w:spacing w:line="260" w:lineRule="exact"/>
              <w:ind w:firstLine="420"/>
              <w:rPr>
                <w:rFonts w:ascii="仿宋" w:eastAsia="仿宋" w:hAnsi="仿宋" w:cs="仿宋"/>
                <w:szCs w:val="30"/>
              </w:rPr>
            </w:pPr>
            <w:r>
              <w:rPr>
                <w:rFonts w:ascii="仿宋" w:eastAsia="仿宋" w:hAnsi="仿宋" w:cs="仿宋" w:hint="eastAsia"/>
                <w:szCs w:val="30"/>
              </w:rPr>
              <w:t>西北师范大学依据不同时期基础教育改革及经济社会发展对人才的需求，立足高等教育改革与发展前沿，从1992年至今，学校连续实施了六期本科教学改革工程。2016-2020年，实施以基于信息化的教学方式变革与质量提升为目标的“六期本科教改工程”。</w:t>
            </w:r>
          </w:p>
          <w:p w:rsidR="00FA6C7B" w:rsidRDefault="009A71DE">
            <w:pPr>
              <w:spacing w:line="260" w:lineRule="exact"/>
              <w:ind w:firstLine="420"/>
              <w:rPr>
                <w:rFonts w:ascii="仿宋" w:eastAsia="仿宋" w:hAnsi="仿宋" w:cs="仿宋"/>
                <w:szCs w:val="30"/>
              </w:rPr>
            </w:pPr>
            <w:r>
              <w:rPr>
                <w:rFonts w:ascii="仿宋" w:eastAsia="仿宋" w:hAnsi="仿宋" w:cs="仿宋" w:hint="eastAsia"/>
                <w:szCs w:val="30"/>
              </w:rPr>
              <w:t>学校探索拔尖创新人才培养的新路径。学校启动实施本科教育“云亭班”（基础学科拔尖人才）、“卓越人才”试点培养计划，启动“本硕一体化”人才培养模式。9个专业开设“云亭班”；6个专业开设“卓越文科人才”和“卓越工程师基地班”。学校突出实践教学,实施“大学生学术能力提升计划”、“师范生教师专业能力培养训练计划”“素质拓展与创新实践计划”，开展学生专业能力培养训练工作，拓展学生创业就业体系。积极探索本科合作育人新途径，开展了甘肃省安宁五校联盟、西南大学交流学习工作，软件工程、经济学等专业与北京中关村软件园、兰州银行进行专业共建和人才培养。</w:t>
            </w:r>
          </w:p>
          <w:p w:rsidR="00FA6C7B" w:rsidRDefault="009A71DE">
            <w:pPr>
              <w:spacing w:line="260" w:lineRule="exact"/>
              <w:ind w:firstLine="420"/>
              <w:rPr>
                <w:rFonts w:ascii="仿宋" w:eastAsia="仿宋" w:hAnsi="仿宋" w:cs="仿宋"/>
                <w:szCs w:val="30"/>
              </w:rPr>
            </w:pPr>
            <w:r>
              <w:rPr>
                <w:rFonts w:ascii="仿宋" w:eastAsia="仿宋" w:hAnsi="仿宋" w:cs="仿宋" w:hint="eastAsia"/>
                <w:szCs w:val="30"/>
              </w:rPr>
              <w:t>学校在西部地区率先提出了“新师范”教育创新行动计划。2018年9月，庆祝第35个教师节之际，《甘肃日报》头版以《进入新时代的新师范教育——西北师范大学教师教育再谱新篇》为题全文报导了此项改革工作。学校还受邀为“三北”地区高师院校会议、中俄教师教育研讨会交流发言，在国内外、省内外高校引起广泛关注。学校选派22批4339名优秀师范生到新疆阿克苏支教。2019年春季学期15个专业的589名同学，赴新疆阿克苏地区75所中小学、幼儿园开展一学期支教工作。本批支教师生是学校实施新疆实习支教“升级版”行动计划的第一批，支教人数是历年之最。新华社网等多家媒体报道转载了支教工作。</w:t>
            </w:r>
          </w:p>
          <w:p w:rsidR="00FA6C7B" w:rsidRDefault="009A71DE">
            <w:pPr>
              <w:spacing w:line="260" w:lineRule="exact"/>
              <w:ind w:firstLine="420"/>
              <w:rPr>
                <w:rFonts w:ascii="Times New Roman" w:eastAsia="仿宋_GB2312" w:hAnsi="Times New Roman" w:cs="Times New Roman"/>
                <w:sz w:val="24"/>
                <w:szCs w:val="24"/>
              </w:rPr>
            </w:pPr>
            <w:r>
              <w:rPr>
                <w:rFonts w:ascii="仿宋" w:eastAsia="仿宋" w:hAnsi="仿宋" w:cs="仿宋" w:hint="eastAsia"/>
                <w:szCs w:val="30"/>
              </w:rPr>
              <w:t>为深入贯彻落实全国教育大会和新时代全国高校本科教育工作会议精神，学校历时8个月，开展教育思想大讨论。2019年4月16日到4月29日，学校召开为期半个月的本科教学工作会议。专项讨论起草了引领学校发展的指导性文件《西北师范大学一流本科教育建设行动计划》（简称西师100条），含15个方面，坚持立德树人，将思想政治教育贯穿本科教育全过程;聚焦学校内涵发展目标，打造“全人教育”引擎;应对时代要求，“9新”举措领跑示范教师教育人才培养；对接先进理念，加强本科专业内涵建设；倾力打造“金课”，切实强化本科教育关键环节；改进教学方法，建设真正意义上的高效课堂；聚力实习实训，稳步推进实践育人载体平台建设；科学设计路径，创新人才培养活力；建设潜心育人的高素质师资队伍；加强学习过程管理；强化培养学生国际视野；健全招生宣传激励机制；推动教学管理体制创新；完善教学质量监控；强化组织保障。配套《“大思政格局”综合改革实施方案》《“课程思政”教育教学改革实施方案》《本科学生“劳动实践课”实施指导意见》《本科课堂教学延伸“五个环节”实施办法(试行)》《“创新创业能力提升计划”实施办法(试行)》等11个子文件强化西师1</w:t>
            </w:r>
            <w:r>
              <w:rPr>
                <w:rFonts w:ascii="仿宋" w:eastAsia="仿宋" w:hAnsi="仿宋" w:cs="仿宋"/>
                <w:szCs w:val="30"/>
              </w:rPr>
              <w:t>00</w:t>
            </w:r>
            <w:r>
              <w:rPr>
                <w:rFonts w:ascii="仿宋" w:eastAsia="仿宋" w:hAnsi="仿宋" w:cs="仿宋" w:hint="eastAsia"/>
                <w:szCs w:val="30"/>
              </w:rPr>
              <w:t>条的具体实施，全面建设一流本科教育、提高人才培养能力。学校质量文化建设取得显著成效，基本内化为全校师生的共同价值追求和自觉行为。</w:t>
            </w:r>
          </w:p>
        </w:tc>
      </w:tr>
      <w:tr w:rsidR="00FA6C7B">
        <w:trPr>
          <w:trHeight w:val="132"/>
        </w:trPr>
        <w:tc>
          <w:tcPr>
            <w:tcW w:w="1973" w:type="dxa"/>
            <w:vMerge w:val="restart"/>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学校关于本科</w:t>
            </w:r>
          </w:p>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人才培养的重要</w:t>
            </w:r>
          </w:p>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政策文件</w:t>
            </w:r>
          </w:p>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p>
        </w:tc>
        <w:tc>
          <w:tcPr>
            <w:tcW w:w="708" w:type="dxa"/>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文件名称</w:t>
            </w:r>
          </w:p>
        </w:tc>
        <w:tc>
          <w:tcPr>
            <w:tcW w:w="2481" w:type="dxa"/>
            <w:gridSpan w:val="2"/>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印发时间</w:t>
            </w:r>
          </w:p>
        </w:tc>
      </w:tr>
      <w:tr w:rsidR="00FA6C7B">
        <w:trPr>
          <w:trHeight w:val="360"/>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sz w:val="18"/>
                <w:szCs w:val="18"/>
              </w:rPr>
              <w:t>1</w:t>
            </w:r>
          </w:p>
        </w:tc>
        <w:tc>
          <w:tcPr>
            <w:tcW w:w="4402" w:type="dxa"/>
            <w:gridSpan w:val="4"/>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《西北师范大学一流本科教育建设行动计划（西师党发</w:t>
            </w:r>
            <w:r>
              <w:rPr>
                <w:rFonts w:ascii="Times New Roman" w:eastAsia="仿宋_GB2312" w:hAnsi="Times New Roman" w:cs="Times New Roman" w:hint="eastAsia"/>
                <w:szCs w:val="21"/>
              </w:rPr>
              <w:t>[2019]60</w:t>
            </w:r>
            <w:r>
              <w:rPr>
                <w:rFonts w:ascii="Times New Roman" w:eastAsia="仿宋_GB2312" w:hAnsi="Times New Roman" w:cs="Times New Roman" w:hint="eastAsia"/>
                <w:szCs w:val="21"/>
              </w:rPr>
              <w:t>号）》</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日</w:t>
            </w:r>
          </w:p>
        </w:tc>
      </w:tr>
      <w:tr w:rsidR="00FA6C7B">
        <w:trPr>
          <w:trHeight w:val="90"/>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sz w:val="18"/>
                <w:szCs w:val="18"/>
              </w:rPr>
              <w:t>2</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《西北师范大学“新师范”教育创新行动计划</w:t>
            </w:r>
            <w:r>
              <w:rPr>
                <w:rFonts w:ascii="Times New Roman" w:eastAsia="仿宋_GB2312" w:hAnsi="Times New Roman" w:cs="Times New Roman" w:hint="eastAsia"/>
                <w:szCs w:val="21"/>
              </w:rPr>
              <w:t>（西师发</w:t>
            </w:r>
            <w:r>
              <w:rPr>
                <w:rFonts w:ascii="Times New Roman" w:eastAsia="仿宋_GB2312" w:hAnsi="Times New Roman" w:cs="Times New Roman" w:hint="eastAsia"/>
                <w:szCs w:val="21"/>
              </w:rPr>
              <w:t>[2018]161</w:t>
            </w:r>
            <w:r>
              <w:rPr>
                <w:rFonts w:ascii="Times New Roman" w:eastAsia="仿宋_GB2312" w:hAnsi="Times New Roman" w:cs="Times New Roman" w:hint="eastAsia"/>
                <w:szCs w:val="21"/>
              </w:rPr>
              <w:t>号）</w:t>
            </w:r>
            <w:r>
              <w:rPr>
                <w:rFonts w:ascii="Times New Roman" w:eastAsia="仿宋_GB2312" w:hAnsi="Times New Roman" w:cs="Times New Roman" w:hint="eastAsia"/>
                <w:sz w:val="24"/>
                <w:szCs w:val="24"/>
              </w:rPr>
              <w:t>》</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日</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3</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《西北师范大学第六期本科教学改革工程实施方案（</w:t>
            </w:r>
            <w:r>
              <w:rPr>
                <w:rFonts w:ascii="Times New Roman" w:eastAsia="仿宋_GB2312" w:hAnsi="Times New Roman" w:cs="Times New Roman" w:hint="eastAsia"/>
                <w:szCs w:val="21"/>
              </w:rPr>
              <w:t>2016-2020</w:t>
            </w:r>
            <w:r>
              <w:rPr>
                <w:rFonts w:ascii="Times New Roman" w:eastAsia="仿宋_GB2312" w:hAnsi="Times New Roman" w:cs="Times New Roman" w:hint="eastAsia"/>
                <w:szCs w:val="21"/>
              </w:rPr>
              <w:t>）（西师发</w:t>
            </w:r>
            <w:r>
              <w:rPr>
                <w:rFonts w:ascii="Times New Roman" w:eastAsia="仿宋_GB2312" w:hAnsi="Times New Roman" w:cs="Times New Roman" w:hint="eastAsia"/>
                <w:szCs w:val="21"/>
              </w:rPr>
              <w:t>[2016]73</w:t>
            </w:r>
            <w:r>
              <w:rPr>
                <w:rFonts w:ascii="Times New Roman" w:eastAsia="仿宋_GB2312" w:hAnsi="Times New Roman" w:cs="Times New Roman" w:hint="eastAsia"/>
                <w:szCs w:val="21"/>
              </w:rPr>
              <w:t>号）》</w:t>
            </w:r>
          </w:p>
        </w:tc>
        <w:tc>
          <w:tcPr>
            <w:tcW w:w="2481" w:type="dxa"/>
            <w:gridSpan w:val="2"/>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2016</w:t>
            </w:r>
            <w:r>
              <w:rPr>
                <w:rFonts w:ascii="Times New Roman" w:eastAsia="仿宋_GB2312" w:hAnsi="Times New Roman" w:cs="Times New Roman" w:hint="eastAsia"/>
                <w:szCs w:val="21"/>
              </w:rPr>
              <w:t>年</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4</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《西北师范大学“大思政格局”综合改革实施方案》</w:t>
            </w:r>
          </w:p>
        </w:tc>
        <w:tc>
          <w:tcPr>
            <w:tcW w:w="2481" w:type="dxa"/>
            <w:gridSpan w:val="2"/>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日</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5</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《西北师范大学本科课堂教学延伸“五个环节”实施办法（试行）》</w:t>
            </w:r>
          </w:p>
        </w:tc>
        <w:tc>
          <w:tcPr>
            <w:tcW w:w="2481" w:type="dxa"/>
            <w:gridSpan w:val="2"/>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日</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6</w:t>
            </w:r>
          </w:p>
        </w:tc>
        <w:tc>
          <w:tcPr>
            <w:tcW w:w="4402" w:type="dxa"/>
            <w:gridSpan w:val="4"/>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《西北师范大学学生“创新创业能力提升计划”实施办法（试行）》</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日</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7</w:t>
            </w:r>
          </w:p>
        </w:tc>
        <w:tc>
          <w:tcPr>
            <w:tcW w:w="4402" w:type="dxa"/>
            <w:gridSpan w:val="4"/>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《西北师范大学关于进一步突出教学工作重心的实施意见》</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2016</w:t>
            </w:r>
            <w:r>
              <w:rPr>
                <w:rFonts w:ascii="Times New Roman" w:eastAsia="仿宋_GB2312" w:hAnsi="Times New Roman" w:cs="Times New Roman" w:hint="eastAsia"/>
                <w:szCs w:val="21"/>
              </w:rPr>
              <w:t>年</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hint="eastAsia"/>
                <w:sz w:val="18"/>
                <w:szCs w:val="18"/>
              </w:rPr>
              <w:t>8</w:t>
            </w:r>
          </w:p>
        </w:tc>
        <w:tc>
          <w:tcPr>
            <w:tcW w:w="4402" w:type="dxa"/>
            <w:gridSpan w:val="4"/>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《西北师范大学课程满意度学生评价测评工作实施细则（试行）》</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2016</w:t>
            </w:r>
            <w:r>
              <w:rPr>
                <w:rFonts w:ascii="Times New Roman" w:eastAsia="仿宋_GB2312" w:hAnsi="Times New Roman" w:cs="Times New Roman" w:hint="eastAsia"/>
                <w:szCs w:val="21"/>
              </w:rPr>
              <w:t>年</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sz w:val="18"/>
                <w:szCs w:val="18"/>
              </w:rPr>
              <w:t>9</w:t>
            </w:r>
          </w:p>
        </w:tc>
        <w:tc>
          <w:tcPr>
            <w:tcW w:w="4402" w:type="dxa"/>
            <w:gridSpan w:val="4"/>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《西北师范大学“卓越文科人才教育培养计划”试点实施意见（西师发</w:t>
            </w:r>
            <w:r>
              <w:rPr>
                <w:rFonts w:ascii="Times New Roman" w:eastAsia="仿宋_GB2312" w:hAnsi="Times New Roman" w:cs="Times New Roman" w:hint="eastAsia"/>
                <w:szCs w:val="21"/>
              </w:rPr>
              <w:t>[2013]85</w:t>
            </w:r>
            <w:r>
              <w:rPr>
                <w:rFonts w:ascii="Times New Roman" w:eastAsia="仿宋_GB2312" w:hAnsi="Times New Roman" w:cs="Times New Roman" w:hint="eastAsia"/>
                <w:szCs w:val="21"/>
              </w:rPr>
              <w:t>号）》</w:t>
            </w:r>
          </w:p>
        </w:tc>
        <w:tc>
          <w:tcPr>
            <w:tcW w:w="2481" w:type="dxa"/>
            <w:gridSpan w:val="2"/>
            <w:vAlign w:val="center"/>
          </w:tcPr>
          <w:p w:rsidR="00FA6C7B" w:rsidRDefault="009A71DE">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2013</w:t>
            </w:r>
            <w:r>
              <w:rPr>
                <w:rFonts w:ascii="Times New Roman" w:eastAsia="仿宋_GB2312" w:hAnsi="Times New Roman" w:cs="Times New Roman" w:hint="eastAsia"/>
                <w:szCs w:val="21"/>
              </w:rPr>
              <w:t>年</w:t>
            </w:r>
          </w:p>
        </w:tc>
      </w:tr>
      <w:tr w:rsidR="00FA6C7B">
        <w:trPr>
          <w:trHeight w:val="77"/>
        </w:trPr>
        <w:tc>
          <w:tcPr>
            <w:tcW w:w="1973" w:type="dxa"/>
            <w:vMerge/>
            <w:vAlign w:val="center"/>
          </w:tcPr>
          <w:p w:rsidR="00FA6C7B" w:rsidRDefault="00FA6C7B">
            <w:pPr>
              <w:spacing w:line="360" w:lineRule="auto"/>
              <w:jc w:val="center"/>
              <w:rPr>
                <w:rFonts w:ascii="Times New Roman" w:eastAsia="仿宋_GB2312" w:hAnsi="Times New Roman" w:cs="Times New Roman"/>
                <w:sz w:val="24"/>
                <w:szCs w:val="24"/>
              </w:rPr>
            </w:pPr>
          </w:p>
        </w:tc>
        <w:tc>
          <w:tcPr>
            <w:tcW w:w="708" w:type="dxa"/>
            <w:vAlign w:val="center"/>
          </w:tcPr>
          <w:p w:rsidR="00FA6C7B" w:rsidRPr="00741FE8" w:rsidRDefault="009A71DE">
            <w:pPr>
              <w:spacing w:line="360" w:lineRule="auto"/>
              <w:jc w:val="center"/>
              <w:rPr>
                <w:rFonts w:ascii="Times New Roman" w:eastAsia="仿宋_GB2312" w:hAnsi="Times New Roman" w:cs="Times New Roman"/>
                <w:sz w:val="18"/>
                <w:szCs w:val="18"/>
              </w:rPr>
            </w:pPr>
            <w:r w:rsidRPr="00741FE8">
              <w:rPr>
                <w:rFonts w:ascii="Times New Roman" w:eastAsia="仿宋_GB2312" w:hAnsi="Times New Roman" w:cs="Times New Roman"/>
                <w:sz w:val="18"/>
                <w:szCs w:val="18"/>
              </w:rPr>
              <w:t>10</w:t>
            </w:r>
          </w:p>
        </w:tc>
        <w:tc>
          <w:tcPr>
            <w:tcW w:w="4402" w:type="dxa"/>
            <w:gridSpan w:val="4"/>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《西北师范大学“卓越工程师教育培养计划”试点实施意见（西师发</w:t>
            </w:r>
            <w:r>
              <w:rPr>
                <w:rFonts w:ascii="Times New Roman" w:eastAsia="仿宋_GB2312" w:hAnsi="Times New Roman" w:cs="Times New Roman" w:hint="eastAsia"/>
                <w:szCs w:val="21"/>
              </w:rPr>
              <w:t>[2013]86</w:t>
            </w:r>
            <w:r>
              <w:rPr>
                <w:rFonts w:ascii="Times New Roman" w:eastAsia="仿宋_GB2312" w:hAnsi="Times New Roman" w:cs="Times New Roman" w:hint="eastAsia"/>
                <w:szCs w:val="21"/>
              </w:rPr>
              <w:t>号）》</w:t>
            </w:r>
          </w:p>
        </w:tc>
        <w:tc>
          <w:tcPr>
            <w:tcW w:w="2481" w:type="dxa"/>
            <w:gridSpan w:val="2"/>
            <w:vAlign w:val="center"/>
          </w:tcPr>
          <w:p w:rsidR="00FA6C7B" w:rsidRDefault="009A71D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Cs w:val="21"/>
              </w:rPr>
              <w:t>2013</w:t>
            </w:r>
            <w:r>
              <w:rPr>
                <w:rFonts w:ascii="Times New Roman" w:eastAsia="仿宋_GB2312" w:hAnsi="Times New Roman" w:cs="Times New Roman" w:hint="eastAsia"/>
                <w:szCs w:val="21"/>
              </w:rPr>
              <w:t>年</w:t>
            </w:r>
          </w:p>
        </w:tc>
      </w:tr>
    </w:tbl>
    <w:p w:rsidR="00FA6C7B" w:rsidRDefault="00FA6C7B">
      <w:pPr>
        <w:rPr>
          <w:rStyle w:val="zx"/>
          <w:rFonts w:ascii="宋体" w:hAnsi="宋体"/>
          <w:color w:val="000000"/>
          <w:sz w:val="24"/>
          <w:szCs w:val="24"/>
        </w:rPr>
      </w:pPr>
    </w:p>
    <w:p w:rsidR="00FA6C7B" w:rsidRDefault="00FA6C7B">
      <w:pPr>
        <w:rPr>
          <w:rFonts w:ascii="黑体" w:eastAsia="黑体" w:hAnsi="黑体" w:cs="Times New Roman"/>
          <w:sz w:val="32"/>
          <w:szCs w:val="32"/>
        </w:rPr>
      </w:pPr>
    </w:p>
    <w:p w:rsidR="00FA6C7B" w:rsidRDefault="00FA6C7B">
      <w:pPr>
        <w:rPr>
          <w:rFonts w:ascii="黑体" w:eastAsia="黑体" w:hAnsi="黑体" w:cs="Times New Roman"/>
          <w:sz w:val="32"/>
          <w:szCs w:val="32"/>
        </w:rPr>
      </w:pPr>
    </w:p>
    <w:p w:rsidR="00FA6C7B" w:rsidRDefault="00FA6C7B">
      <w:pPr>
        <w:rPr>
          <w:rFonts w:ascii="黑体" w:eastAsia="黑体" w:hAnsi="黑体" w:cs="Times New Roman"/>
          <w:sz w:val="32"/>
          <w:szCs w:val="32"/>
        </w:rPr>
      </w:pPr>
    </w:p>
    <w:p w:rsidR="00FA6C7B" w:rsidRDefault="00FA6C7B">
      <w:pPr>
        <w:rPr>
          <w:rFonts w:ascii="黑体" w:eastAsia="黑体" w:hAnsi="黑体" w:cs="Times New Roman"/>
          <w:sz w:val="32"/>
          <w:szCs w:val="32"/>
        </w:rPr>
      </w:pPr>
    </w:p>
    <w:p w:rsidR="00FA6C7B" w:rsidRDefault="00FA6C7B">
      <w:pPr>
        <w:rPr>
          <w:rFonts w:ascii="黑体" w:eastAsia="黑体" w:hAnsi="黑体" w:cs="Times New Roman"/>
          <w:sz w:val="32"/>
          <w:szCs w:val="32"/>
        </w:rPr>
      </w:pPr>
    </w:p>
    <w:p w:rsidR="00FA6C7B" w:rsidRDefault="00FA6C7B">
      <w:pPr>
        <w:rPr>
          <w:rFonts w:ascii="黑体" w:eastAsia="黑体" w:hAnsi="黑体" w:cs="Times New Roman"/>
          <w:sz w:val="32"/>
          <w:szCs w:val="32"/>
        </w:rPr>
      </w:pPr>
    </w:p>
    <w:p w:rsidR="00FA6C7B" w:rsidRDefault="009A71DE">
      <w:pPr>
        <w:rPr>
          <w:rFonts w:ascii="黑体" w:eastAsia="黑体" w:hAnsi="黑体" w:cs="Times New Roman"/>
          <w:bCs/>
          <w:sz w:val="32"/>
          <w:szCs w:val="32"/>
        </w:rPr>
      </w:pP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FA6C7B" w:rsidRDefault="009A71DE">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735"/>
        <w:gridCol w:w="2453"/>
        <w:gridCol w:w="1941"/>
      </w:tblGrid>
      <w:tr w:rsidR="00FA6C7B">
        <w:trPr>
          <w:cantSplit/>
          <w:trHeight w:val="567"/>
        </w:trPr>
        <w:tc>
          <w:tcPr>
            <w:tcW w:w="2088"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历史学</w:t>
            </w:r>
          </w:p>
        </w:tc>
        <w:tc>
          <w:tcPr>
            <w:tcW w:w="245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194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060101</w:t>
            </w:r>
          </w:p>
        </w:tc>
      </w:tr>
      <w:tr w:rsidR="00FA6C7B">
        <w:trPr>
          <w:cantSplit/>
          <w:trHeight w:val="567"/>
        </w:trPr>
        <w:tc>
          <w:tcPr>
            <w:tcW w:w="2088"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年</w:t>
            </w:r>
          </w:p>
        </w:tc>
        <w:tc>
          <w:tcPr>
            <w:tcW w:w="245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194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历史学</w:t>
            </w:r>
          </w:p>
        </w:tc>
      </w:tr>
      <w:tr w:rsidR="00FA6C7B">
        <w:trPr>
          <w:cantSplit/>
          <w:trHeight w:val="567"/>
        </w:trPr>
        <w:tc>
          <w:tcPr>
            <w:tcW w:w="2088"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1902</w:t>
            </w:r>
          </w:p>
        </w:tc>
        <w:tc>
          <w:tcPr>
            <w:tcW w:w="245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194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历史文化学院</w:t>
            </w:r>
          </w:p>
        </w:tc>
      </w:tr>
      <w:tr w:rsidR="00FA6C7B">
        <w:trPr>
          <w:cantSplit/>
          <w:trHeight w:val="567"/>
        </w:trPr>
        <w:tc>
          <w:tcPr>
            <w:tcW w:w="2088"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165(2019</w:t>
            </w:r>
            <w:r>
              <w:rPr>
                <w:rFonts w:ascii="Times New Roman" w:eastAsia="仿宋_GB2312" w:hAnsi="Times New Roman" w:cs="Times New Roman" w:hint="eastAsia"/>
                <w:sz w:val="24"/>
                <w:szCs w:val="24"/>
              </w:rPr>
              <w:t>级</w:t>
            </w:r>
            <w:r>
              <w:rPr>
                <w:rFonts w:ascii="Times New Roman" w:eastAsia="仿宋_GB2312" w:hAnsi="Times New Roman" w:cs="Times New Roman" w:hint="eastAsia"/>
                <w:sz w:val="24"/>
                <w:szCs w:val="24"/>
              </w:rPr>
              <w:t>)</w:t>
            </w:r>
          </w:p>
        </w:tc>
        <w:tc>
          <w:tcPr>
            <w:tcW w:w="245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194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2970</w:t>
            </w:r>
          </w:p>
        </w:tc>
      </w:tr>
      <w:tr w:rsidR="00FA6C7B">
        <w:trPr>
          <w:cantSplit/>
          <w:trHeight w:val="567"/>
        </w:trPr>
        <w:tc>
          <w:tcPr>
            <w:tcW w:w="3823" w:type="dxa"/>
            <w:gridSpan w:val="2"/>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20.3%</w:t>
            </w:r>
          </w:p>
        </w:tc>
      </w:tr>
      <w:tr w:rsidR="00FA6C7B">
        <w:trPr>
          <w:cantSplit/>
          <w:trHeight w:val="567"/>
        </w:trPr>
        <w:tc>
          <w:tcPr>
            <w:tcW w:w="3823" w:type="dxa"/>
            <w:gridSpan w:val="2"/>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100%</w:t>
            </w:r>
          </w:p>
        </w:tc>
      </w:tr>
    </w:tbl>
    <w:p w:rsidR="00FA6C7B" w:rsidRDefault="009A71DE">
      <w:pPr>
        <w:rPr>
          <w:rFonts w:ascii="仿宋" w:eastAsia="仿宋" w:hAnsi="仿宋" w:cs="Times New Roman"/>
          <w:sz w:val="24"/>
          <w:szCs w:val="24"/>
        </w:rPr>
      </w:pPr>
      <w:r>
        <w:rPr>
          <w:rFonts w:ascii="仿宋" w:eastAsia="仿宋" w:hAnsi="仿宋" w:cs="Times New Roman"/>
          <w:sz w:val="24"/>
          <w:szCs w:val="24"/>
        </w:rPr>
        <w:t>注</w:t>
      </w:r>
      <w:r>
        <w:rPr>
          <w:rFonts w:ascii="仿宋" w:eastAsia="仿宋" w:hAnsi="仿宋" w:cs="Times New Roman" w:hint="eastAsia"/>
          <w:sz w:val="24"/>
          <w:szCs w:val="24"/>
        </w:rPr>
        <w:t>：以上数据填报口径为2</w:t>
      </w:r>
      <w:r>
        <w:rPr>
          <w:rFonts w:ascii="仿宋" w:eastAsia="仿宋" w:hAnsi="仿宋" w:cs="Times New Roman"/>
          <w:sz w:val="24"/>
          <w:szCs w:val="24"/>
        </w:rPr>
        <w:t>018</w:t>
      </w:r>
      <w:r>
        <w:rPr>
          <w:rFonts w:ascii="仿宋" w:eastAsia="仿宋" w:hAnsi="仿宋" w:cs="Times New Roman" w:hint="eastAsia"/>
          <w:sz w:val="24"/>
          <w:szCs w:val="24"/>
        </w:rPr>
        <w:t>-</w:t>
      </w:r>
      <w:r>
        <w:rPr>
          <w:rFonts w:ascii="仿宋" w:eastAsia="仿宋" w:hAnsi="仿宋" w:cs="Times New Roman"/>
          <w:sz w:val="24"/>
          <w:szCs w:val="24"/>
        </w:rPr>
        <w:t>2019学年数据</w:t>
      </w:r>
      <w:r>
        <w:rPr>
          <w:rFonts w:ascii="仿宋" w:eastAsia="仿宋" w:hAnsi="仿宋" w:cs="Times New Roman" w:hint="eastAsia"/>
          <w:sz w:val="24"/>
          <w:szCs w:val="24"/>
        </w:rPr>
        <w:t>。</w:t>
      </w:r>
    </w:p>
    <w:p w:rsidR="00FA6C7B" w:rsidRDefault="009A71DE">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1512"/>
        <w:gridCol w:w="1230"/>
        <w:gridCol w:w="945"/>
        <w:gridCol w:w="1693"/>
        <w:gridCol w:w="727"/>
        <w:gridCol w:w="806"/>
        <w:gridCol w:w="804"/>
      </w:tblGrid>
      <w:tr w:rsidR="00FA6C7B">
        <w:trPr>
          <w:trHeight w:val="567"/>
          <w:jc w:val="center"/>
        </w:trPr>
        <w:tc>
          <w:tcPr>
            <w:tcW w:w="733"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12"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田澍</w:t>
            </w:r>
          </w:p>
        </w:tc>
        <w:tc>
          <w:tcPr>
            <w:tcW w:w="1230"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94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男</w:t>
            </w:r>
          </w:p>
        </w:tc>
        <w:tc>
          <w:tcPr>
            <w:tcW w:w="169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727"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806"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804"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研究生</w:t>
            </w:r>
          </w:p>
        </w:tc>
      </w:tr>
      <w:tr w:rsidR="00FA6C7B">
        <w:trPr>
          <w:trHeight w:val="567"/>
          <w:jc w:val="center"/>
        </w:trPr>
        <w:tc>
          <w:tcPr>
            <w:tcW w:w="733" w:type="dxa"/>
            <w:vMerge/>
            <w:vAlign w:val="center"/>
          </w:tcPr>
          <w:p w:rsidR="00FA6C7B" w:rsidRDefault="00FA6C7B">
            <w:pPr>
              <w:jc w:val="center"/>
              <w:rPr>
                <w:rFonts w:ascii="Times New Roman" w:eastAsia="仿宋_GB2312" w:hAnsi="Times New Roman" w:cs="Times New Roman"/>
                <w:sz w:val="24"/>
                <w:szCs w:val="24"/>
              </w:rPr>
            </w:pPr>
          </w:p>
        </w:tc>
        <w:tc>
          <w:tcPr>
            <w:tcW w:w="1512" w:type="dxa"/>
            <w:vMerge/>
            <w:vAlign w:val="center"/>
          </w:tcPr>
          <w:p w:rsidR="00FA6C7B" w:rsidRDefault="00FA6C7B">
            <w:pPr>
              <w:jc w:val="center"/>
              <w:rPr>
                <w:rFonts w:ascii="Times New Roman" w:eastAsia="仿宋_GB2312" w:hAnsi="Times New Roman" w:cs="Times New Roman"/>
                <w:sz w:val="24"/>
                <w:szCs w:val="24"/>
              </w:rPr>
            </w:pPr>
          </w:p>
        </w:tc>
        <w:tc>
          <w:tcPr>
            <w:tcW w:w="1230"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94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1964.4</w:t>
            </w:r>
          </w:p>
        </w:tc>
        <w:tc>
          <w:tcPr>
            <w:tcW w:w="1693"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727"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副校长</w:t>
            </w:r>
          </w:p>
        </w:tc>
        <w:tc>
          <w:tcPr>
            <w:tcW w:w="806"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804"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r>
      <w:tr w:rsidR="00FA6C7B">
        <w:trPr>
          <w:trHeight w:val="3673"/>
          <w:jc w:val="center"/>
        </w:trPr>
        <w:tc>
          <w:tcPr>
            <w:tcW w:w="2245" w:type="dxa"/>
            <w:gridSpan w:val="2"/>
            <w:vAlign w:val="center"/>
          </w:tcPr>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FA6C7B" w:rsidRDefault="009A71D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205" w:type="dxa"/>
            <w:gridSpan w:val="6"/>
            <w:vAlign w:val="center"/>
          </w:tcPr>
          <w:p w:rsidR="00FA6C7B" w:rsidRDefault="009A71DE" w:rsidP="009A71D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博士生导师，教育部历史学类专业教学指导委员会委员，国家社会科学基金学科规划评审组专家，中国史学会理事，甘肃省社科联副主席，甘肃省历史学会会长，西北师范大学历史学国家特色专业和中国古代史国家级教学团队带头人。主要从事明清史和西北边疆史地研究。出版《嘉靖革新研究》《正德十六年》《明代内阁政治研究》等著作。在《文史》《中国史研究》等刊物发表学术论文</w:t>
            </w:r>
            <w:r>
              <w:rPr>
                <w:rFonts w:ascii="Times New Roman" w:eastAsia="仿宋_GB2312" w:hAnsi="Times New Roman" w:cs="Times New Roman" w:hint="eastAsia"/>
                <w:sz w:val="24"/>
                <w:szCs w:val="24"/>
              </w:rPr>
              <w:t>100</w:t>
            </w:r>
            <w:r>
              <w:rPr>
                <w:rFonts w:ascii="Times New Roman" w:eastAsia="仿宋_GB2312" w:hAnsi="Times New Roman" w:cs="Times New Roman" w:hint="eastAsia"/>
                <w:sz w:val="24"/>
                <w:szCs w:val="24"/>
              </w:rPr>
              <w:t>余篇。先后主持完成国家社科基金、教育部和全国高校古委会基金项目</w:t>
            </w:r>
            <w:r>
              <w:rPr>
                <w:rFonts w:ascii="Times New Roman" w:eastAsia="仿宋_GB2312" w:hAnsi="Times New Roman" w:cs="Times New Roman" w:hint="eastAsia"/>
                <w:sz w:val="24"/>
                <w:szCs w:val="24"/>
              </w:rPr>
              <w:t>10</w:t>
            </w:r>
            <w:r>
              <w:rPr>
                <w:rFonts w:ascii="Times New Roman" w:eastAsia="仿宋_GB2312" w:hAnsi="Times New Roman" w:cs="Times New Roman" w:hint="eastAsia"/>
                <w:sz w:val="24"/>
                <w:szCs w:val="24"/>
              </w:rPr>
              <w:t>项，现主持国家社科基金重点项目和兰州市委宣传部重大委托项目各一项。</w:t>
            </w:r>
          </w:p>
          <w:p w:rsidR="00FA6C7B" w:rsidRDefault="009A71DE" w:rsidP="009A71D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近三年主讲的本科课程有专业导引课（每年秋季学期）、史学论文写作（每年春季学期）等。</w:t>
            </w:r>
          </w:p>
        </w:tc>
      </w:tr>
    </w:tbl>
    <w:p w:rsidR="00FA6C7B" w:rsidRDefault="009A71DE">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319"/>
        <w:gridCol w:w="1583"/>
        <w:gridCol w:w="1583"/>
        <w:gridCol w:w="1319"/>
        <w:gridCol w:w="1621"/>
      </w:tblGrid>
      <w:tr w:rsidR="00FA6C7B">
        <w:trPr>
          <w:trHeight w:val="567"/>
          <w:jc w:val="center"/>
        </w:trPr>
        <w:tc>
          <w:tcPr>
            <w:tcW w:w="1097"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162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FA6C7B">
        <w:trPr>
          <w:trHeight w:val="567"/>
          <w:jc w:val="center"/>
        </w:trPr>
        <w:tc>
          <w:tcPr>
            <w:tcW w:w="1097"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r>
              <w:rPr>
                <w:rFonts w:ascii="Times New Roman" w:eastAsia="仿宋_GB2312" w:hAnsi="Times New Roman" w:cs="Times New Roman" w:hint="eastAsia"/>
                <w:sz w:val="24"/>
                <w:szCs w:val="24"/>
              </w:rPr>
              <w:t>年</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156</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36</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85</w:t>
            </w:r>
          </w:p>
        </w:tc>
        <w:tc>
          <w:tcPr>
            <w:tcW w:w="162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FA6C7B">
        <w:trPr>
          <w:trHeight w:val="567"/>
          <w:jc w:val="center"/>
        </w:trPr>
        <w:tc>
          <w:tcPr>
            <w:tcW w:w="1097"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r>
              <w:rPr>
                <w:rFonts w:ascii="Times New Roman" w:eastAsia="仿宋_GB2312" w:hAnsi="Times New Roman" w:cs="Times New Roman" w:hint="eastAsia"/>
                <w:sz w:val="24"/>
                <w:szCs w:val="24"/>
              </w:rPr>
              <w:t>年</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173</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37</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104</w:t>
            </w:r>
          </w:p>
        </w:tc>
        <w:tc>
          <w:tcPr>
            <w:tcW w:w="162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FA6C7B">
        <w:trPr>
          <w:trHeight w:val="567"/>
          <w:jc w:val="center"/>
        </w:trPr>
        <w:tc>
          <w:tcPr>
            <w:tcW w:w="1097"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w:t>
            </w:r>
            <w:r>
              <w:rPr>
                <w:rFonts w:ascii="Times New Roman" w:eastAsia="仿宋_GB2312" w:hAnsi="Times New Roman" w:cs="Times New Roman" w:hint="eastAsia"/>
                <w:sz w:val="24"/>
                <w:szCs w:val="24"/>
              </w:rPr>
              <w:t>年</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194</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43</w:t>
            </w:r>
          </w:p>
        </w:tc>
        <w:tc>
          <w:tcPr>
            <w:tcW w:w="1583"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1319" w:type="dxa"/>
            <w:shd w:val="clear" w:color="auto" w:fill="auto"/>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95</w:t>
            </w:r>
          </w:p>
        </w:tc>
        <w:tc>
          <w:tcPr>
            <w:tcW w:w="162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r>
    </w:tbl>
    <w:p w:rsidR="00FA6C7B" w:rsidRDefault="009A71DE">
      <w:pPr>
        <w:jc w:val="left"/>
        <w:rPr>
          <w:rFonts w:ascii="Times New Roman" w:eastAsia="宋体" w:hAnsi="Times New Roman" w:cs="Times New Roman"/>
          <w:szCs w:val="24"/>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67"/>
        <w:gridCol w:w="1328"/>
        <w:gridCol w:w="1785"/>
        <w:gridCol w:w="856"/>
        <w:gridCol w:w="794"/>
        <w:gridCol w:w="1531"/>
      </w:tblGrid>
      <w:tr w:rsidR="00FA6C7B">
        <w:trPr>
          <w:cantSplit/>
          <w:trHeight w:val="539"/>
        </w:trPr>
        <w:tc>
          <w:tcPr>
            <w:tcW w:w="1526"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567"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328"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85"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6"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94"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53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FA6C7B">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敦煌学课程与华夏文明传承教育有机融合的探索与实践</w:t>
            </w:r>
          </w:p>
        </w:tc>
        <w:tc>
          <w:tcPr>
            <w:tcW w:w="1785" w:type="dxa"/>
            <w:vAlign w:val="center"/>
          </w:tcPr>
          <w:p w:rsidR="00FA6C7B" w:rsidRDefault="009A71DE">
            <w:pPr>
              <w:jc w:val="center"/>
            </w:pPr>
            <w:r>
              <w:rPr>
                <w:rFonts w:ascii="Times New Roman" w:eastAsia="仿宋_GB2312" w:hAnsi="Times New Roman" w:cs="Times New Roman" w:hint="eastAsia"/>
                <w:sz w:val="18"/>
                <w:szCs w:val="18"/>
              </w:rPr>
              <w:t>甘肃省教学成果奖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2013</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省级一等</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w:t>
            </w:r>
          </w:p>
        </w:tc>
        <w:tc>
          <w:tcPr>
            <w:tcW w:w="1328" w:type="dxa"/>
            <w:vAlign w:val="center"/>
          </w:tcPr>
          <w:p w:rsidR="00FA6C7B" w:rsidRDefault="00FA6C7B">
            <w:pPr>
              <w:jc w:val="center"/>
              <w:rPr>
                <w:rFonts w:ascii="Times New Roman" w:eastAsia="仿宋_GB2312" w:hAnsi="Times New Roman" w:cs="Times New Roman"/>
                <w:sz w:val="18"/>
                <w:szCs w:val="18"/>
              </w:rPr>
            </w:pPr>
            <w:hyperlink r:id="rId8" w:history="1">
              <w:r w:rsidR="009A71DE">
                <w:rPr>
                  <w:rFonts w:ascii="Times New Roman" w:eastAsia="仿宋_GB2312" w:hAnsi="Times New Roman" w:cs="Times New Roman" w:hint="eastAsia"/>
                  <w:sz w:val="18"/>
                  <w:szCs w:val="18"/>
                </w:rPr>
                <w:t>中国通史与西北区域史相结合推动历史学特色专业建设</w:t>
              </w:r>
            </w:hyperlink>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甘肃省教学成果奖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省级一等</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3</w:t>
            </w:r>
          </w:p>
        </w:tc>
        <w:tc>
          <w:tcPr>
            <w:tcW w:w="1328" w:type="dxa"/>
            <w:vAlign w:val="center"/>
          </w:tcPr>
          <w:p w:rsidR="00FA6C7B" w:rsidRDefault="00FA6C7B">
            <w:pPr>
              <w:jc w:val="center"/>
              <w:rPr>
                <w:rFonts w:ascii="Times New Roman" w:eastAsia="仿宋_GB2312" w:hAnsi="Times New Roman" w:cs="Times New Roman"/>
                <w:sz w:val="18"/>
                <w:szCs w:val="18"/>
              </w:rPr>
            </w:pPr>
            <w:hyperlink r:id="rId9" w:history="1">
              <w:r w:rsidR="009A71DE">
                <w:rPr>
                  <w:rFonts w:ascii="Times New Roman" w:eastAsia="仿宋_GB2312" w:hAnsi="Times New Roman" w:cs="Times New Roman" w:hint="eastAsia"/>
                  <w:sz w:val="18"/>
                  <w:szCs w:val="18"/>
                </w:rPr>
                <w:t>思想政治教育与专业知识传授的有机融合：敦煌学本科教学的探索和实践</w:t>
              </w:r>
            </w:hyperlink>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甘肃省教学成果奖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省级三等</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4</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口述实践与中国近现代史教学模式改革与创新</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甘肃省教育厅教学成果奖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教育厅级</w:t>
            </w:r>
          </w:p>
        </w:tc>
        <w:tc>
          <w:tcPr>
            <w:tcW w:w="1531" w:type="dxa"/>
            <w:vAlign w:val="center"/>
          </w:tcPr>
          <w:p w:rsidR="00FA6C7B" w:rsidRDefault="009A71DE">
            <w:pPr>
              <w:jc w:val="cente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5</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知识传授凸显的德与美教育：世界史上升为一级学科后的教学改革实践与探索</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甘肃省教育厅教学成果奖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2014</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教育厅级</w:t>
            </w:r>
          </w:p>
        </w:tc>
        <w:tc>
          <w:tcPr>
            <w:tcW w:w="1531" w:type="dxa"/>
            <w:vAlign w:val="center"/>
          </w:tcPr>
          <w:p w:rsidR="00FA6C7B" w:rsidRDefault="009A71DE">
            <w:pPr>
              <w:jc w:val="cente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教学名师与</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教学团队</w:t>
            </w:r>
          </w:p>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中国古代史教学团队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国家级教学团队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2010</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中国近代史教学团队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省级教学团队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3</w:t>
            </w:r>
          </w:p>
        </w:tc>
        <w:tc>
          <w:tcPr>
            <w:tcW w:w="1328" w:type="dxa"/>
          </w:tcPr>
          <w:p w:rsidR="00FA6C7B" w:rsidRDefault="009A71DE">
            <w:pPr>
              <w:jc w:val="center"/>
            </w:pPr>
            <w:r>
              <w:rPr>
                <w:rFonts w:ascii="Times New Roman" w:eastAsia="仿宋_GB2312" w:hAnsi="Times New Roman" w:cs="Times New Roman" w:hint="eastAsia"/>
                <w:sz w:val="18"/>
                <w:szCs w:val="18"/>
              </w:rPr>
              <w:t>敦煌学国家级精品课程教学团队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省级教学团队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2012</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4</w:t>
            </w:r>
          </w:p>
        </w:tc>
        <w:tc>
          <w:tcPr>
            <w:tcW w:w="1328" w:type="dxa"/>
          </w:tcPr>
          <w:p w:rsidR="00FA6C7B" w:rsidRDefault="009A71DE">
            <w:pPr>
              <w:jc w:val="center"/>
            </w:pPr>
            <w:r>
              <w:rPr>
                <w:rFonts w:ascii="Times New Roman" w:eastAsia="仿宋_GB2312" w:hAnsi="Times New Roman" w:cs="Times New Roman" w:hint="eastAsia"/>
                <w:sz w:val="18"/>
                <w:szCs w:val="18"/>
              </w:rPr>
              <w:t>中国古代史教学团队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省级教学团队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2010</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5</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田澍</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甘肃省教学名师</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6</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李并成</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甘肃省教学名师</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2008</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rsidTr="009A71DE">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专业建设</w:t>
            </w: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历史学</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国家级特色专业</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2009</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r>
              <w:rPr>
                <w:rFonts w:ascii="Times New Roman" w:eastAsia="仿宋_GB2312" w:hAnsi="Times New Roman" w:cs="Times New Roman" w:hint="eastAsia"/>
                <w:sz w:val="18"/>
                <w:szCs w:val="18"/>
              </w:rPr>
              <w:t xml:space="preserve"> </w:t>
            </w:r>
          </w:p>
        </w:tc>
        <w:tc>
          <w:tcPr>
            <w:tcW w:w="1531" w:type="dxa"/>
            <w:vAlign w:val="center"/>
          </w:tcPr>
          <w:p w:rsidR="00FA6C7B" w:rsidRDefault="009A71DE" w:rsidP="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p w:rsidR="00FA6C7B" w:rsidRDefault="00FA6C7B" w:rsidP="009A71DE">
            <w:pPr>
              <w:jc w:val="center"/>
              <w:rPr>
                <w:rFonts w:ascii="Times New Roman" w:eastAsia="仿宋_GB2312" w:hAnsi="Times New Roman" w:cs="Times New Roman"/>
                <w:sz w:val="18"/>
                <w:szCs w:val="18"/>
              </w:rPr>
            </w:pP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历史学</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甘肃省特色专业</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2009</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 xml:space="preserve"> </w:t>
            </w: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w:t>
            </w:r>
          </w:p>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3</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全国第四轮学科评估</w:t>
            </w:r>
            <w:r>
              <w:rPr>
                <w:rFonts w:ascii="Times New Roman" w:eastAsia="仿宋_GB2312" w:hAnsi="Times New Roman" w:cs="Times New Roman" w:hint="eastAsia"/>
                <w:sz w:val="18"/>
                <w:szCs w:val="18"/>
              </w:rPr>
              <w:t>C+</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4</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博士后科研流动站</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2007</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人社部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5</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博士学位授权一级学科点</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6</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硕士学位授权一级学科点</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7</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世界史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硕士学位授权一级学科点</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8</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考古学</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硕士学位授权一级学科点</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9</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文物与博物馆硕士专业学位</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硕士专业学位授权学科点</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10</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甘肃省一级重点学科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省部级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世界史</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甘肃省一级重点学科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省部级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12</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考古学</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甘肃省一级重点学科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省部级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课程与教材</w:t>
            </w: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敦煌学</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国家级精品课程</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2007</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敦煌文化十讲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国家级精品视频公开课建设计划课程</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2013</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3</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敦煌学</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省级精品资源共享课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2015</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4</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中国近代史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2014</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5</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中国历史要籍介绍及选读</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6</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世界现代史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2007</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7</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敦煌学</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2006</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8</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中国文化史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省级精品课</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2004</w:t>
            </w:r>
            <w:r>
              <w:rPr>
                <w:rFonts w:ascii="Times New Roman" w:eastAsia="仿宋_GB2312" w:hAnsi="Times New Roman" w:cs="Times New Roman" w:hint="eastAsia"/>
                <w:sz w:val="18"/>
                <w:szCs w:val="18"/>
              </w:rPr>
              <w:t>年至今</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甘肃省人民政府</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9</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李清凌《中国文化史》</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2002</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18"/>
                <w:szCs w:val="18"/>
              </w:rPr>
              <w:t>高等教育出版社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10</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李并成《敦煌学教程》</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商务印书馆</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11</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李怀顺、黄兆宏《甘宁青考古八讲》</w:t>
            </w:r>
            <w:r>
              <w:rPr>
                <w:rFonts w:ascii="Times New Roman" w:eastAsia="仿宋_GB2312" w:hAnsi="Times New Roman" w:cs="Times New Roman" w:hint="eastAsia"/>
                <w:sz w:val="18"/>
                <w:szCs w:val="18"/>
              </w:rPr>
              <w:t xml:space="preserve"> </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12</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侯丕勋、刘再聪《西北边疆历史地理概论》</w:t>
            </w:r>
            <w:r>
              <w:rPr>
                <w:rFonts w:ascii="Times New Roman" w:eastAsia="仿宋_GB2312" w:hAnsi="Times New Roman" w:cs="Times New Roman" w:hint="eastAsia"/>
                <w:sz w:val="18"/>
                <w:szCs w:val="18"/>
              </w:rPr>
              <w:t xml:space="preserve"> </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2008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13</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李宝通、黄兆宏《简牍学教程》</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14</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田澍《史学论文写作教程》</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15</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李怀顺、马军霞《西北边疆考古教程》</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16</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田澍等《历史学本科专业学习指南》</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2011</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17</w:t>
            </w:r>
          </w:p>
        </w:tc>
        <w:tc>
          <w:tcPr>
            <w:tcW w:w="1328"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胡小鹏、张嵘、张荣《西北少数民族史教程》</w:t>
            </w:r>
          </w:p>
        </w:tc>
        <w:tc>
          <w:tcPr>
            <w:tcW w:w="1785"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2013</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18</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sz w:val="18"/>
                <w:szCs w:val="18"/>
              </w:rPr>
            </w:pPr>
            <w:r>
              <w:rPr>
                <w:rFonts w:ascii="Times New Roman" w:eastAsia="仿宋_GB2312" w:hAnsi="Times New Roman"/>
                <w:b w:val="0"/>
                <w:kern w:val="2"/>
                <w:sz w:val="18"/>
                <w:szCs w:val="18"/>
              </w:rPr>
              <w:t>侯丕勋《中国古代历史地理概论》</w:t>
            </w:r>
          </w:p>
        </w:tc>
        <w:tc>
          <w:tcPr>
            <w:tcW w:w="1785" w:type="dxa"/>
            <w:vAlign w:val="center"/>
          </w:tcPr>
          <w:p w:rsidR="00FA6C7B" w:rsidRDefault="009A71DE">
            <w:pPr>
              <w:widowControl/>
              <w:spacing w:line="39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甘肃人民出版社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19</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sz w:val="18"/>
                <w:szCs w:val="18"/>
              </w:rPr>
            </w:pPr>
            <w:r>
              <w:rPr>
                <w:rFonts w:ascii="Times New Roman" w:eastAsia="仿宋_GB2312" w:hAnsi="Times New Roman"/>
                <w:b w:val="0"/>
                <w:kern w:val="2"/>
                <w:sz w:val="18"/>
                <w:szCs w:val="18"/>
              </w:rPr>
              <w:t>田澍、何玉红《中国史教学与研究》</w:t>
            </w:r>
          </w:p>
        </w:tc>
        <w:tc>
          <w:tcPr>
            <w:tcW w:w="1785" w:type="dxa"/>
            <w:vAlign w:val="center"/>
          </w:tcPr>
          <w:p w:rsidR="00FA6C7B" w:rsidRDefault="009A71DE">
            <w:pPr>
              <w:widowControl/>
              <w:spacing w:line="390" w:lineRule="atLeast"/>
              <w:jc w:val="center"/>
              <w:outlineLvl w:val="0"/>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甘肃文化出版社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sz w:val="18"/>
                <w:szCs w:val="18"/>
              </w:rPr>
            </w:pPr>
            <w:r>
              <w:rPr>
                <w:rFonts w:ascii="Times New Roman" w:eastAsia="仿宋_GB2312" w:hAnsi="Times New Roman"/>
                <w:b w:val="0"/>
                <w:kern w:val="2"/>
                <w:sz w:val="18"/>
                <w:szCs w:val="18"/>
              </w:rPr>
              <w:t>杨鹏飞、李积顺《世界史教学与研究》</w:t>
            </w:r>
          </w:p>
        </w:tc>
        <w:tc>
          <w:tcPr>
            <w:tcW w:w="1785" w:type="dxa"/>
            <w:vAlign w:val="center"/>
          </w:tcPr>
          <w:p w:rsidR="00FA6C7B" w:rsidRDefault="009A71DE">
            <w:pPr>
              <w:widowControl/>
              <w:spacing w:line="390" w:lineRule="atLeast"/>
              <w:jc w:val="center"/>
              <w:outlineLvl w:val="0"/>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甘肃文化出版社</w:t>
            </w:r>
          </w:p>
        </w:tc>
      </w:tr>
      <w:tr w:rsidR="00FA6C7B">
        <w:trPr>
          <w:cantSplit/>
          <w:trHeight w:val="848"/>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21</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sz w:val="18"/>
                <w:szCs w:val="18"/>
              </w:rPr>
            </w:pPr>
            <w:r>
              <w:rPr>
                <w:rFonts w:ascii="Times New Roman" w:eastAsia="仿宋_GB2312" w:hAnsi="Times New Roman"/>
                <w:b w:val="0"/>
                <w:kern w:val="2"/>
                <w:sz w:val="18"/>
                <w:szCs w:val="18"/>
              </w:rPr>
              <w:t>刘再聪、胡小鹏《考古学民族学教学与研究》</w:t>
            </w:r>
          </w:p>
        </w:tc>
        <w:tc>
          <w:tcPr>
            <w:tcW w:w="1785" w:type="dxa"/>
            <w:vAlign w:val="center"/>
          </w:tcPr>
          <w:p w:rsidR="00FA6C7B" w:rsidRDefault="009A71DE">
            <w:pPr>
              <w:widowControl/>
              <w:spacing w:line="390" w:lineRule="atLeast"/>
              <w:jc w:val="center"/>
              <w:outlineLvl w:val="0"/>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自编教材</w:t>
            </w:r>
          </w:p>
        </w:tc>
        <w:tc>
          <w:tcPr>
            <w:tcW w:w="856"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widowControl/>
              <w:spacing w:before="100" w:beforeAutospacing="1" w:after="100" w:afterAutospacing="1" w:line="360" w:lineRule="atLeast"/>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甘肃文化出版社</w:t>
            </w:r>
          </w:p>
        </w:tc>
      </w:tr>
      <w:tr w:rsidR="00FA6C7B">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实验和实践</w:t>
            </w:r>
          </w:p>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567"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1</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丝绸之路与西北史地研究中心</w:t>
            </w:r>
          </w:p>
        </w:tc>
        <w:tc>
          <w:tcPr>
            <w:tcW w:w="1785"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省部共建基地</w:t>
            </w:r>
          </w:p>
        </w:tc>
        <w:tc>
          <w:tcPr>
            <w:tcW w:w="856"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2009</w:t>
            </w:r>
            <w:r>
              <w:rPr>
                <w:rFonts w:ascii="Times New Roman" w:eastAsia="仿宋_GB2312" w:hAnsi="Times New Roman"/>
                <w:b w:val="0"/>
                <w:kern w:val="2"/>
                <w:sz w:val="18"/>
                <w:szCs w:val="18"/>
              </w:rPr>
              <w:t>年至今</w:t>
            </w:r>
          </w:p>
        </w:tc>
        <w:tc>
          <w:tcPr>
            <w:tcW w:w="794"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省部级</w:t>
            </w:r>
          </w:p>
        </w:tc>
        <w:tc>
          <w:tcPr>
            <w:tcW w:w="1531"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教育部、甘肃省</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丝绸之路文明复兴与中国向西开放协同创新中心</w:t>
            </w:r>
          </w:p>
        </w:tc>
        <w:tc>
          <w:tcPr>
            <w:tcW w:w="1785"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甘肃省</w:t>
            </w:r>
            <w:r>
              <w:rPr>
                <w:rFonts w:ascii="Times New Roman" w:eastAsia="仿宋_GB2312" w:hAnsi="Times New Roman"/>
                <w:b w:val="0"/>
                <w:kern w:val="2"/>
                <w:sz w:val="18"/>
                <w:szCs w:val="18"/>
              </w:rPr>
              <w:t>2011</w:t>
            </w:r>
            <w:r>
              <w:rPr>
                <w:rFonts w:ascii="Times New Roman" w:eastAsia="仿宋_GB2312" w:hAnsi="Times New Roman"/>
                <w:b w:val="0"/>
                <w:kern w:val="2"/>
                <w:sz w:val="18"/>
                <w:szCs w:val="18"/>
              </w:rPr>
              <w:t>协同创新中心</w:t>
            </w:r>
          </w:p>
        </w:tc>
        <w:tc>
          <w:tcPr>
            <w:tcW w:w="856"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2012</w:t>
            </w:r>
            <w:r>
              <w:rPr>
                <w:rFonts w:ascii="Times New Roman" w:eastAsia="仿宋_GB2312" w:hAnsi="Times New Roman"/>
                <w:b w:val="0"/>
                <w:kern w:val="2"/>
                <w:sz w:val="18"/>
                <w:szCs w:val="18"/>
              </w:rPr>
              <w:t>年至今</w:t>
            </w:r>
          </w:p>
        </w:tc>
        <w:tc>
          <w:tcPr>
            <w:tcW w:w="794"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省级</w:t>
            </w:r>
          </w:p>
        </w:tc>
        <w:tc>
          <w:tcPr>
            <w:tcW w:w="1531"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甘肃省教育厅</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3</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西北边疆史地研究中心</w:t>
            </w:r>
          </w:p>
        </w:tc>
        <w:tc>
          <w:tcPr>
            <w:tcW w:w="1785"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甘肃省高校人文社会科学重点研究基地</w:t>
            </w:r>
          </w:p>
        </w:tc>
        <w:tc>
          <w:tcPr>
            <w:tcW w:w="856"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2010</w:t>
            </w:r>
            <w:r>
              <w:rPr>
                <w:rFonts w:ascii="Times New Roman" w:eastAsia="仿宋_GB2312" w:hAnsi="Times New Roman"/>
                <w:b w:val="0"/>
                <w:kern w:val="2"/>
                <w:sz w:val="18"/>
                <w:szCs w:val="18"/>
              </w:rPr>
              <w:t>年至今</w:t>
            </w:r>
          </w:p>
        </w:tc>
        <w:tc>
          <w:tcPr>
            <w:tcW w:w="794"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省级</w:t>
            </w:r>
          </w:p>
        </w:tc>
        <w:tc>
          <w:tcPr>
            <w:tcW w:w="1531"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甘肃省教育厅</w:t>
            </w:r>
          </w:p>
        </w:tc>
      </w:tr>
      <w:tr w:rsidR="00FA6C7B">
        <w:trPr>
          <w:cantSplit/>
          <w:trHeight w:val="539"/>
        </w:trPr>
        <w:tc>
          <w:tcPr>
            <w:tcW w:w="1526" w:type="dxa"/>
            <w:vMerge w:val="restart"/>
            <w:vAlign w:val="center"/>
          </w:tcPr>
          <w:p w:rsidR="00FA6C7B" w:rsidRDefault="009A71D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567" w:type="dxa"/>
          </w:tcPr>
          <w:p w:rsidR="00C615C6" w:rsidRDefault="00C615C6" w:rsidP="00C615C6">
            <w:pPr>
              <w:jc w:val="center"/>
              <w:rPr>
                <w:rFonts w:ascii="Times New Roman" w:eastAsia="仿宋_GB2312" w:hAnsi="Times New Roman" w:cs="Times New Roman" w:hint="eastAsia"/>
                <w:sz w:val="18"/>
                <w:szCs w:val="18"/>
              </w:rPr>
            </w:pPr>
          </w:p>
          <w:p w:rsidR="00C615C6" w:rsidRDefault="00C615C6" w:rsidP="00C615C6">
            <w:pPr>
              <w:jc w:val="center"/>
              <w:rPr>
                <w:rFonts w:ascii="Times New Roman" w:eastAsia="仿宋_GB2312" w:hAnsi="Times New Roman" w:cs="Times New Roman" w:hint="eastAsia"/>
                <w:sz w:val="18"/>
                <w:szCs w:val="18"/>
              </w:rPr>
            </w:pPr>
          </w:p>
          <w:p w:rsidR="00FA6C7B" w:rsidRPr="00C615C6" w:rsidRDefault="00C615C6" w:rsidP="00C615C6">
            <w:pPr>
              <w:jc w:val="center"/>
              <w:rPr>
                <w:rFonts w:ascii="Times New Roman" w:eastAsia="仿宋_GB2312" w:hAnsi="Times New Roman" w:cs="Times New Roman"/>
                <w:sz w:val="18"/>
                <w:szCs w:val="18"/>
              </w:rPr>
            </w:pPr>
            <w:r w:rsidRPr="00C615C6">
              <w:rPr>
                <w:rFonts w:ascii="Times New Roman" w:eastAsia="仿宋_GB2312" w:hAnsi="Times New Roman" w:cs="Times New Roman"/>
                <w:sz w:val="18"/>
                <w:szCs w:val="18"/>
              </w:rPr>
              <w:t>1</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历史学专业</w:t>
            </w:r>
          </w:p>
        </w:tc>
        <w:tc>
          <w:tcPr>
            <w:tcW w:w="1785"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“本科教学工程”地方高校第一批本科专业综合改革试点项目</w:t>
            </w:r>
          </w:p>
        </w:tc>
        <w:tc>
          <w:tcPr>
            <w:tcW w:w="856"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2013</w:t>
            </w:r>
            <w:r>
              <w:rPr>
                <w:rFonts w:ascii="Times New Roman" w:eastAsia="仿宋_GB2312" w:hAnsi="Times New Roman"/>
                <w:b w:val="0"/>
                <w:kern w:val="2"/>
                <w:sz w:val="18"/>
                <w:szCs w:val="18"/>
              </w:rPr>
              <w:t>年至今</w:t>
            </w:r>
          </w:p>
        </w:tc>
        <w:tc>
          <w:tcPr>
            <w:tcW w:w="794"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国家级</w:t>
            </w:r>
          </w:p>
        </w:tc>
        <w:tc>
          <w:tcPr>
            <w:tcW w:w="1531"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教育部</w:t>
            </w:r>
          </w:p>
        </w:tc>
      </w:tr>
      <w:tr w:rsidR="00FA6C7B">
        <w:trPr>
          <w:cantSplit/>
          <w:trHeight w:val="539"/>
        </w:trPr>
        <w:tc>
          <w:tcPr>
            <w:tcW w:w="1526" w:type="dxa"/>
            <w:vMerge/>
            <w:vAlign w:val="center"/>
          </w:tcPr>
          <w:p w:rsidR="00FA6C7B" w:rsidRDefault="00FA6C7B">
            <w:pPr>
              <w:jc w:val="center"/>
              <w:rPr>
                <w:rFonts w:ascii="Times New Roman" w:eastAsia="仿宋_GB2312" w:hAnsi="Times New Roman" w:cs="Times New Roman"/>
                <w:sz w:val="24"/>
                <w:szCs w:val="24"/>
              </w:rPr>
            </w:pPr>
          </w:p>
        </w:tc>
        <w:tc>
          <w:tcPr>
            <w:tcW w:w="567" w:type="dxa"/>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w:t>
            </w:r>
          </w:p>
        </w:tc>
        <w:tc>
          <w:tcPr>
            <w:tcW w:w="1328"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敦煌学</w:t>
            </w:r>
          </w:p>
        </w:tc>
        <w:tc>
          <w:tcPr>
            <w:tcW w:w="1785"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全国大学素质教育精品通选课</w:t>
            </w:r>
          </w:p>
        </w:tc>
        <w:tc>
          <w:tcPr>
            <w:tcW w:w="856"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2014</w:t>
            </w:r>
            <w:r>
              <w:rPr>
                <w:rFonts w:ascii="Times New Roman" w:eastAsia="仿宋_GB2312" w:hAnsi="Times New Roman"/>
                <w:b w:val="0"/>
                <w:kern w:val="2"/>
                <w:sz w:val="18"/>
                <w:szCs w:val="18"/>
              </w:rPr>
              <w:t>年至今</w:t>
            </w:r>
          </w:p>
        </w:tc>
        <w:tc>
          <w:tcPr>
            <w:tcW w:w="794"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国家级</w:t>
            </w:r>
          </w:p>
        </w:tc>
        <w:tc>
          <w:tcPr>
            <w:tcW w:w="1531" w:type="dxa"/>
            <w:vAlign w:val="center"/>
          </w:tcPr>
          <w:p w:rsidR="00FA6C7B" w:rsidRDefault="009A71DE">
            <w:pPr>
              <w:pStyle w:val="1"/>
              <w:widowControl/>
              <w:spacing w:beforeAutospacing="0" w:afterAutospacing="0" w:line="390" w:lineRule="atLeast"/>
              <w:jc w:val="center"/>
              <w:rPr>
                <w:rFonts w:ascii="Times New Roman" w:eastAsia="仿宋_GB2312" w:hAnsi="Times New Roman" w:hint="default"/>
                <w:b w:val="0"/>
                <w:kern w:val="2"/>
                <w:sz w:val="18"/>
                <w:szCs w:val="18"/>
              </w:rPr>
            </w:pPr>
            <w:r>
              <w:rPr>
                <w:rFonts w:ascii="Times New Roman" w:eastAsia="仿宋_GB2312" w:hAnsi="Times New Roman"/>
                <w:b w:val="0"/>
                <w:kern w:val="2"/>
                <w:sz w:val="18"/>
                <w:szCs w:val="18"/>
              </w:rPr>
              <w:t>中国高等教育学会</w:t>
            </w:r>
          </w:p>
        </w:tc>
      </w:tr>
      <w:tr w:rsidR="00FA6C7B">
        <w:trPr>
          <w:cantSplit/>
          <w:trHeight w:val="539"/>
        </w:trPr>
        <w:tc>
          <w:tcPr>
            <w:tcW w:w="1526" w:type="dxa"/>
            <w:vMerge w:val="restart"/>
            <w:vAlign w:val="center"/>
          </w:tcPr>
          <w:p w:rsidR="00FA6C7B" w:rsidRDefault="00FA6C7B" w:rsidP="009A71DE">
            <w:pPr>
              <w:spacing w:beforeLines="30" w:afterLines="30"/>
              <w:jc w:val="center"/>
              <w:rPr>
                <w:rFonts w:ascii="Times New Roman" w:eastAsia="仿宋_GB2312" w:hAnsi="Times New Roman" w:cs="Times New Roman"/>
                <w:sz w:val="24"/>
                <w:szCs w:val="24"/>
              </w:rPr>
            </w:pPr>
          </w:p>
          <w:p w:rsidR="00FA6C7B" w:rsidRDefault="009A71DE" w:rsidP="009A71DE">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FA6C7B" w:rsidRDefault="009A71DE" w:rsidP="009A71DE">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567"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田澍</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教育部历史学专业教学指导委员会委员</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年至今</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尚季芳</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明德教师奖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中国国际文化交流中心、中国国际文化交流基金会</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3</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何玉红</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霍英东教育基金会第十四届高等院校青年教师奖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2014</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霍英东教育基金会</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4</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郑峰</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第六届全国高校历史学专业本科生教学大赛优秀指导教师奖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中国高等教育学会教师教育分会</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5</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w:t>
            </w:r>
            <w:r>
              <w:rPr>
                <w:rFonts w:ascii="Times New Roman" w:eastAsia="仿宋_GB2312" w:hAnsi="Times New Roman" w:cs="Times New Roman" w:hint="eastAsia"/>
                <w:sz w:val="18"/>
                <w:szCs w:val="18"/>
              </w:rPr>
              <w:t>生于毫末·家风传承</w:t>
            </w:r>
            <w:r>
              <w:rPr>
                <w:rFonts w:ascii="Times New Roman" w:eastAsia="仿宋_GB2312" w:hAnsi="Times New Roman" w:cs="Times New Roman" w:hint="eastAsia"/>
                <w:sz w:val="18"/>
                <w:szCs w:val="18"/>
              </w:rPr>
              <w:t>"</w:t>
            </w:r>
            <w:r>
              <w:rPr>
                <w:rFonts w:ascii="Times New Roman" w:eastAsia="仿宋_GB2312" w:hAnsi="Times New Roman" w:cs="Times New Roman" w:hint="eastAsia"/>
                <w:sz w:val="18"/>
                <w:szCs w:val="18"/>
              </w:rPr>
              <w:t>甘肃陇东地区家风口述史调研实践队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全国农科学子聚力乡村振兴全国大学生暑期社会实践专项行动优秀团队铜奖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共青团中央学校部</w:t>
            </w:r>
          </w:p>
        </w:tc>
      </w:tr>
      <w:tr w:rsidR="00FA6C7B" w:rsidTr="00C615C6">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6</w:t>
            </w:r>
          </w:p>
        </w:tc>
        <w:tc>
          <w:tcPr>
            <w:tcW w:w="1328" w:type="dxa"/>
            <w:vAlign w:val="center"/>
          </w:tcPr>
          <w:p w:rsidR="00C615C6" w:rsidRDefault="00C615C6" w:rsidP="00C615C6">
            <w:pPr>
              <w:jc w:val="center"/>
              <w:rPr>
                <w:rFonts w:ascii="Times New Roman" w:eastAsia="仿宋_GB2312" w:hAnsi="Times New Roman" w:cs="Times New Roman" w:hint="eastAsia"/>
                <w:sz w:val="18"/>
                <w:szCs w:val="18"/>
              </w:rPr>
            </w:pPr>
          </w:p>
          <w:p w:rsidR="00FA6C7B" w:rsidRDefault="009A71DE" w:rsidP="00C615C6">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西兰公路沿线生态环境变迁调研团队队员杨喜红实践日记</w:t>
            </w:r>
          </w:p>
          <w:p w:rsidR="00FA6C7B" w:rsidRDefault="00FA6C7B" w:rsidP="00C615C6">
            <w:pPr>
              <w:jc w:val="center"/>
              <w:rPr>
                <w:rFonts w:ascii="Times New Roman" w:eastAsia="仿宋_GB2312" w:hAnsi="Times New Roman" w:cs="Times New Roman"/>
                <w:sz w:val="18"/>
                <w:szCs w:val="18"/>
              </w:rPr>
            </w:pP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全国大学生“三下乡”暑期社会实践“千校千项”评选之下乡情怀好日记奖</w:t>
            </w:r>
          </w:p>
          <w:p w:rsidR="00FA6C7B" w:rsidRDefault="00FA6C7B">
            <w:pPr>
              <w:jc w:val="center"/>
              <w:rPr>
                <w:rFonts w:ascii="Times New Roman" w:eastAsia="仿宋_GB2312" w:hAnsi="Times New Roman" w:cs="Times New Roman"/>
                <w:sz w:val="18"/>
                <w:szCs w:val="18"/>
              </w:rPr>
            </w:pP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共青团中央学校部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7</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李迎春</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甘肃省第四届高校青年教师教学竞赛（文科组）</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甘肃省百万职工职业技能素质提升活动组委会办公室</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8</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秦丙坤</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年甘肃省大中专学生暑期社会实践活动优秀指导教师</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甘肃省委宣传部、共青团甘肃省委、甘肃省文民办、甘肃省教育厅、甘肃省人社厅、甘肃省文化和旅游厅、甘肃科技厅、甘肃省卫生健康委员会、甘肃省关工委、甘肃省学联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9</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何玉红</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飞天学者特聘计划</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10</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刘再聪</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飞天学者特聘计划</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尚季芳</w:t>
            </w:r>
          </w:p>
        </w:tc>
        <w:tc>
          <w:tcPr>
            <w:tcW w:w="1785" w:type="dxa"/>
            <w:vAlign w:val="center"/>
          </w:tcPr>
          <w:p w:rsidR="00FA6C7B" w:rsidRDefault="00C615C6">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w:t>
            </w:r>
            <w:r w:rsidR="009A71DE">
              <w:rPr>
                <w:rFonts w:ascii="Times New Roman" w:eastAsia="仿宋_GB2312" w:hAnsi="Times New Roman" w:cs="Times New Roman" w:hint="eastAsia"/>
                <w:sz w:val="18"/>
                <w:szCs w:val="18"/>
              </w:rPr>
              <w:t>甘肃省大中专学生暑期社会实践活动优秀指导教师</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团省委、省精神文明办、省教育厅、省科技厅等</w:t>
            </w:r>
            <w:r>
              <w:rPr>
                <w:rFonts w:ascii="Times New Roman" w:eastAsia="仿宋_GB2312" w:hAnsi="Times New Roman" w:cs="Times New Roman" w:hint="eastAsia"/>
                <w:sz w:val="18"/>
                <w:szCs w:val="18"/>
              </w:rPr>
              <w:t>9</w:t>
            </w:r>
            <w:r>
              <w:rPr>
                <w:rFonts w:ascii="Times New Roman" w:eastAsia="仿宋_GB2312" w:hAnsi="Times New Roman" w:cs="Times New Roman" w:hint="eastAsia"/>
                <w:sz w:val="18"/>
                <w:szCs w:val="18"/>
              </w:rPr>
              <w:t>家单位</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12</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历史文化学院口述史协会引洮工程口述历史调研团队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w:t>
            </w: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年大中专学生暑期社会实践优秀团队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共青团甘肃省委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13</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转型中的农村妇女口述史调研团</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年甘肃省大中专学生暑期社会实践活动优秀团队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共青团甘肃省委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14</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“抗战时期日军轰炸甘肃”实地口述调研报告</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甘肃省第十一届大学生“挑战杯”三等奖</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sidR="00C615C6">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共青团甘肃省委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15</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历史文化学院景泰永乐龟城遗址调查研究社会实践团队</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甘肃省甘肃省大中专学生暑期社会实践活动优秀团队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2014</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rsidP="00C615C6">
            <w:pP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甘肃省委宣传部、甘肃省文明办、甘肃省教育厅、甘肃省文化厅、甘肃省科学技术厅、甘肃省卫生计生委、甘肃省关工委、甘肃省学联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16</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历史文化学院赴武威“探访历史故迹，感受文化建设”社会实践小分队</w:t>
            </w:r>
          </w:p>
        </w:tc>
        <w:tc>
          <w:tcPr>
            <w:tcW w:w="1785" w:type="dxa"/>
            <w:vAlign w:val="center"/>
          </w:tcPr>
          <w:p w:rsidR="00FA6C7B" w:rsidRDefault="009A71DE" w:rsidP="00C615C6">
            <w:pP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甘肃省大中专学生志愿者暑期文化科技卫生“三下乡”社会实践活动优秀团队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2012</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rsidP="00C615C6">
            <w:pP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甘肃省委宣传部、甘肃省文明办、团甘肃省委、甘肃省教育厅、甘肃省文化厅、甘肃省科学技术厅、甘肃省卫生厅、甘肃省广播局、甘肃省关工委、甘肃学联</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17</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柳文武</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2017-2018</w:t>
            </w:r>
            <w:r>
              <w:rPr>
                <w:rFonts w:ascii="Times New Roman" w:eastAsia="仿宋_GB2312" w:hAnsi="Times New Roman" w:cs="Times New Roman" w:hint="eastAsia"/>
                <w:sz w:val="18"/>
                <w:szCs w:val="18"/>
              </w:rPr>
              <w:t>学年度普通高等学校国家奖学金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18</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杨新蕊</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2016-2017</w:t>
            </w:r>
            <w:r>
              <w:rPr>
                <w:rFonts w:ascii="Times New Roman" w:eastAsia="仿宋_GB2312" w:hAnsi="Times New Roman" w:cs="Times New Roman" w:hint="eastAsia"/>
                <w:sz w:val="18"/>
                <w:szCs w:val="18"/>
              </w:rPr>
              <w:t>学年度普通高等学校国家奖学金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19</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田晋芳</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2016-2017</w:t>
            </w:r>
            <w:r>
              <w:rPr>
                <w:rFonts w:ascii="Times New Roman" w:eastAsia="仿宋_GB2312" w:hAnsi="Times New Roman" w:cs="Times New Roman" w:hint="eastAsia"/>
                <w:sz w:val="18"/>
                <w:szCs w:val="18"/>
              </w:rPr>
              <w:t>学年度普通高等学校国家奖学金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2017</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20</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徐东明</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2015-2016</w:t>
            </w:r>
            <w:r>
              <w:rPr>
                <w:rFonts w:ascii="Times New Roman" w:eastAsia="仿宋_GB2312" w:hAnsi="Times New Roman" w:cs="Times New Roman" w:hint="eastAsia"/>
                <w:sz w:val="18"/>
                <w:szCs w:val="18"/>
              </w:rPr>
              <w:t>学年度普通高等学校国家奖学金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21</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李海丰</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2015-2016</w:t>
            </w:r>
            <w:r>
              <w:rPr>
                <w:rFonts w:ascii="Times New Roman" w:eastAsia="仿宋_GB2312" w:hAnsi="Times New Roman" w:cs="Times New Roman" w:hint="eastAsia"/>
                <w:sz w:val="18"/>
                <w:szCs w:val="18"/>
              </w:rPr>
              <w:t>学年度普通高等学校国家奖学金</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国家级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教育部</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22</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曾磊</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年度甘肃省三好学生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23</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李帆</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年度甘肃省三好学生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2018</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r w:rsidR="00FA6C7B">
        <w:trPr>
          <w:cantSplit/>
          <w:trHeight w:val="539"/>
        </w:trPr>
        <w:tc>
          <w:tcPr>
            <w:tcW w:w="1526" w:type="dxa"/>
            <w:vMerge/>
            <w:vAlign w:val="center"/>
          </w:tcPr>
          <w:p w:rsidR="00FA6C7B" w:rsidRDefault="00FA6C7B" w:rsidP="009A71DE">
            <w:pPr>
              <w:spacing w:beforeLines="30" w:afterLines="30"/>
              <w:jc w:val="center"/>
              <w:rPr>
                <w:rFonts w:ascii="Times New Roman" w:eastAsia="仿宋_GB2312" w:hAnsi="Times New Roman" w:cs="Times New Roman"/>
                <w:sz w:val="24"/>
                <w:szCs w:val="24"/>
              </w:rPr>
            </w:pPr>
          </w:p>
        </w:tc>
        <w:tc>
          <w:tcPr>
            <w:tcW w:w="567" w:type="dxa"/>
            <w:vAlign w:val="center"/>
          </w:tcPr>
          <w:p w:rsidR="00FA6C7B" w:rsidRPr="00C615C6" w:rsidRDefault="009A71DE" w:rsidP="009A71DE">
            <w:pPr>
              <w:spacing w:beforeLines="30" w:afterLines="30"/>
              <w:jc w:val="center"/>
              <w:rPr>
                <w:rFonts w:ascii="Times New Roman" w:eastAsia="仿宋_GB2312" w:hAnsi="Times New Roman" w:cs="Times New Roman"/>
                <w:sz w:val="18"/>
                <w:szCs w:val="18"/>
              </w:rPr>
            </w:pPr>
            <w:r w:rsidRPr="00C615C6">
              <w:rPr>
                <w:rFonts w:ascii="Times New Roman" w:eastAsia="仿宋_GB2312" w:hAnsi="Times New Roman" w:cs="Times New Roman" w:hint="eastAsia"/>
                <w:sz w:val="18"/>
                <w:szCs w:val="18"/>
              </w:rPr>
              <w:t>24</w:t>
            </w:r>
          </w:p>
        </w:tc>
        <w:tc>
          <w:tcPr>
            <w:tcW w:w="1328"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徐东明</w:t>
            </w:r>
          </w:p>
        </w:tc>
        <w:tc>
          <w:tcPr>
            <w:tcW w:w="1785"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年度甘肃省三好学生</w:t>
            </w:r>
          </w:p>
        </w:tc>
        <w:tc>
          <w:tcPr>
            <w:tcW w:w="856"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2016</w:t>
            </w:r>
            <w:r>
              <w:rPr>
                <w:rFonts w:ascii="Times New Roman" w:eastAsia="仿宋_GB2312" w:hAnsi="Times New Roman" w:cs="Times New Roman" w:hint="eastAsia"/>
                <w:sz w:val="18"/>
                <w:szCs w:val="18"/>
              </w:rPr>
              <w:t>年</w:t>
            </w:r>
          </w:p>
        </w:tc>
        <w:tc>
          <w:tcPr>
            <w:tcW w:w="794"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省级</w:t>
            </w:r>
          </w:p>
        </w:tc>
        <w:tc>
          <w:tcPr>
            <w:tcW w:w="1531" w:type="dxa"/>
            <w:vAlign w:val="center"/>
          </w:tcPr>
          <w:p w:rsidR="00FA6C7B" w:rsidRDefault="009A71DE">
            <w:pPr>
              <w:jc w:val="center"/>
              <w:rPr>
                <w:rFonts w:ascii="Times New Roman" w:eastAsia="仿宋_GB2312" w:hAnsi="Times New Roman" w:cs="Times New Roman"/>
                <w:sz w:val="18"/>
                <w:szCs w:val="18"/>
              </w:rPr>
            </w:pPr>
            <w:r>
              <w:rPr>
                <w:rFonts w:ascii="Times New Roman" w:eastAsia="仿宋_GB2312" w:hAnsi="Times New Roman" w:cs="Times New Roman" w:hint="eastAsia"/>
                <w:sz w:val="18"/>
                <w:szCs w:val="18"/>
              </w:rPr>
              <w:t>甘肃省教育厅</w:t>
            </w:r>
          </w:p>
        </w:tc>
      </w:tr>
    </w:tbl>
    <w:p w:rsidR="00FA6C7B" w:rsidRDefault="009A71D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FA6C7B" w:rsidRDefault="009A71DE">
      <w:pPr>
        <w:widowControl/>
        <w:tabs>
          <w:tab w:val="left" w:pos="1013"/>
        </w:tabs>
        <w:jc w:val="left"/>
        <w:rPr>
          <w:rFonts w:ascii="Times New Roman" w:eastAsia="宋体" w:hAnsi="Times New Roman" w:cs="Times New Roman"/>
          <w:szCs w:val="24"/>
        </w:rPr>
      </w:pP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FA6C7B" w:rsidRDefault="009A71DE">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6"/>
      </w:tblGrid>
      <w:tr w:rsidR="00FA6C7B">
        <w:trPr>
          <w:trHeight w:val="6236"/>
        </w:trPr>
        <w:tc>
          <w:tcPr>
            <w:tcW w:w="8296" w:type="dxa"/>
          </w:tcPr>
          <w:p w:rsidR="00FA6C7B" w:rsidRDefault="009A71DE">
            <w:pPr>
              <w:spacing w:line="0" w:lineRule="atLeast"/>
              <w:jc w:val="left"/>
              <w:rPr>
                <w:rFonts w:ascii="仿宋" w:eastAsia="仿宋" w:hAnsi="仿宋" w:cs="Times New Roman"/>
                <w:b/>
                <w:szCs w:val="21"/>
              </w:rPr>
            </w:pPr>
            <w:r>
              <w:rPr>
                <w:rFonts w:ascii="仿宋" w:eastAsia="仿宋" w:hAnsi="仿宋" w:cs="Times New Roman" w:hint="eastAsia"/>
                <w:b/>
                <w:szCs w:val="21"/>
              </w:rPr>
              <w:t>专业定位：</w:t>
            </w:r>
          </w:p>
          <w:p w:rsidR="00FA6C7B" w:rsidRDefault="009A71DE" w:rsidP="00C615C6">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立足甘肃、服务西部，培养具有“人文情怀、国际视野、系统思维、批判性创新思维和信息化应用能力”、适应西北多民族地区基础教育的卓越历史师资人才，建设</w:t>
            </w:r>
            <w:r>
              <w:rPr>
                <w:rFonts w:ascii="仿宋" w:eastAsia="仿宋" w:hAnsi="仿宋" w:cs="Times New Roman" w:hint="eastAsia"/>
                <w:b/>
                <w:szCs w:val="21"/>
              </w:rPr>
              <w:t>国内一流、西部拔尖</w:t>
            </w:r>
            <w:r>
              <w:rPr>
                <w:rFonts w:ascii="仿宋" w:eastAsia="仿宋" w:hAnsi="仿宋" w:cs="Times New Roman" w:hint="eastAsia"/>
                <w:bCs/>
                <w:szCs w:val="21"/>
              </w:rPr>
              <w:t>的历史学专业。</w:t>
            </w:r>
          </w:p>
          <w:p w:rsidR="00FA6C7B" w:rsidRDefault="009A71DE">
            <w:pPr>
              <w:spacing w:line="0" w:lineRule="atLeast"/>
              <w:jc w:val="left"/>
              <w:rPr>
                <w:rFonts w:ascii="仿宋" w:eastAsia="仿宋" w:hAnsi="仿宋" w:cs="Times New Roman"/>
                <w:b/>
                <w:szCs w:val="21"/>
              </w:rPr>
            </w:pPr>
            <w:r>
              <w:rPr>
                <w:rFonts w:ascii="仿宋" w:eastAsia="仿宋" w:hAnsi="仿宋" w:cs="Times New Roman" w:hint="eastAsia"/>
                <w:b/>
                <w:szCs w:val="21"/>
              </w:rPr>
              <w:t>历史沿革：</w:t>
            </w:r>
          </w:p>
          <w:p w:rsidR="00FA6C7B" w:rsidRDefault="009A71DE" w:rsidP="00C615C6">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创建于1902年，是甘肃省乃至全国高校设置最早、传承最久的历史学专业之一，目前</w:t>
            </w:r>
            <w:r>
              <w:rPr>
                <w:rFonts w:ascii="仿宋" w:eastAsia="仿宋" w:hAnsi="仿宋" w:cs="Times New Roman"/>
                <w:bCs/>
                <w:szCs w:val="21"/>
              </w:rPr>
              <w:t>为国家特色专业</w:t>
            </w:r>
            <w:r>
              <w:rPr>
                <w:rFonts w:ascii="仿宋" w:eastAsia="仿宋" w:hAnsi="仿宋" w:cs="Times New Roman" w:hint="eastAsia"/>
                <w:bCs/>
                <w:szCs w:val="21"/>
              </w:rPr>
              <w:t>。</w:t>
            </w:r>
            <w:r>
              <w:rPr>
                <w:rFonts w:ascii="仿宋" w:eastAsia="仿宋" w:hAnsi="仿宋" w:cs="Times New Roman"/>
                <w:bCs/>
                <w:szCs w:val="21"/>
              </w:rPr>
              <w:t>中国古代史教学团队是国家级教学团队，</w:t>
            </w:r>
            <w:r>
              <w:rPr>
                <w:rFonts w:ascii="仿宋" w:eastAsia="仿宋" w:hAnsi="仿宋" w:cs="Times New Roman" w:hint="eastAsia"/>
                <w:bCs/>
                <w:szCs w:val="21"/>
              </w:rPr>
              <w:t>敦煌学是国家级精品课</w:t>
            </w:r>
            <w:r>
              <w:rPr>
                <w:rFonts w:ascii="仿宋" w:eastAsia="仿宋" w:hAnsi="仿宋" w:cs="Times New Roman"/>
                <w:bCs/>
                <w:szCs w:val="21"/>
              </w:rPr>
              <w:t>。现有中国史博士后科研流动站，中国史博士学位授权一级学科，世界史、考古学硕士学位授权一级学科</w:t>
            </w:r>
            <w:r>
              <w:rPr>
                <w:rFonts w:ascii="仿宋" w:eastAsia="仿宋" w:hAnsi="仿宋" w:cs="Times New Roman" w:hint="eastAsia"/>
                <w:bCs/>
                <w:szCs w:val="21"/>
              </w:rPr>
              <w:t>，文物与博物馆硕士专业学位授权点。</w:t>
            </w:r>
          </w:p>
          <w:p w:rsidR="00FA6C7B" w:rsidRDefault="009A71DE">
            <w:pPr>
              <w:spacing w:line="0" w:lineRule="atLeast"/>
              <w:jc w:val="left"/>
              <w:rPr>
                <w:rFonts w:ascii="仿宋" w:eastAsia="仿宋" w:hAnsi="仿宋" w:cs="Times New Roman"/>
                <w:b/>
                <w:szCs w:val="21"/>
              </w:rPr>
            </w:pPr>
            <w:r>
              <w:rPr>
                <w:rFonts w:ascii="仿宋" w:eastAsia="仿宋" w:hAnsi="仿宋" w:cs="Times New Roman" w:hint="eastAsia"/>
                <w:b/>
                <w:szCs w:val="21"/>
              </w:rPr>
              <w:t>特色优势：</w:t>
            </w:r>
          </w:p>
          <w:p w:rsidR="00FA6C7B" w:rsidRDefault="009A71DE" w:rsidP="00C615C6">
            <w:pPr>
              <w:numPr>
                <w:ilvl w:val="0"/>
                <w:numId w:val="1"/>
              </w:numPr>
              <w:spacing w:line="0" w:lineRule="atLeast"/>
              <w:rPr>
                <w:rFonts w:ascii="仿宋" w:eastAsia="仿宋" w:hAnsi="仿宋" w:cs="Times New Roman"/>
                <w:bCs/>
                <w:szCs w:val="21"/>
              </w:rPr>
            </w:pPr>
            <w:r>
              <w:rPr>
                <w:rFonts w:ascii="仿宋" w:eastAsia="仿宋" w:hAnsi="仿宋" w:cs="Times New Roman" w:hint="eastAsia"/>
                <w:b/>
                <w:szCs w:val="21"/>
              </w:rPr>
              <w:t>思政育人与历史专业教学融会贯通。</w:t>
            </w:r>
            <w:r>
              <w:rPr>
                <w:rFonts w:ascii="仿宋" w:eastAsia="仿宋" w:hAnsi="仿宋" w:cs="Times New Roman" w:hint="eastAsia"/>
                <w:bCs/>
                <w:szCs w:val="21"/>
              </w:rPr>
              <w:t>坚持立德树人，充分发挥历史专业课程的育人功能，深入发掘历史专业课程中能够帮助当代大学生树立理想信念、熏陶道德情操、养成君子人格、增强爱国主义、加强民族凝聚力的元素。</w:t>
            </w:r>
          </w:p>
          <w:p w:rsidR="00FA6C7B" w:rsidRDefault="009A71DE" w:rsidP="00C615C6">
            <w:pPr>
              <w:numPr>
                <w:ilvl w:val="0"/>
                <w:numId w:val="1"/>
              </w:numPr>
              <w:spacing w:line="0" w:lineRule="atLeast"/>
              <w:rPr>
                <w:rFonts w:ascii="仿宋" w:eastAsia="仿宋" w:hAnsi="仿宋" w:cs="Times New Roman"/>
                <w:bCs/>
                <w:szCs w:val="21"/>
              </w:rPr>
            </w:pPr>
            <w:r>
              <w:rPr>
                <w:rFonts w:ascii="仿宋" w:eastAsia="仿宋" w:hAnsi="仿宋" w:cs="Times New Roman" w:hint="eastAsia"/>
                <w:b/>
                <w:szCs w:val="21"/>
              </w:rPr>
              <w:t>夯实专业基础、强化通识教育与打造区域特色相结合。</w:t>
            </w:r>
            <w:r>
              <w:rPr>
                <w:rFonts w:ascii="仿宋" w:eastAsia="仿宋" w:hAnsi="仿宋" w:cs="Times New Roman" w:hint="eastAsia"/>
                <w:bCs/>
                <w:szCs w:val="21"/>
              </w:rPr>
              <w:t>在夯实通史教学的同时，加强通识教育，注重学科交叉，开拓学生视野。根据学科优势和地缘特点，强化西北区域史、丝绸之路文明史教学，培养既通且博、一专多能，适应“新文科”理念的历史学人才。</w:t>
            </w:r>
          </w:p>
          <w:p w:rsidR="00FA6C7B" w:rsidRDefault="009A71DE" w:rsidP="00C615C6">
            <w:pPr>
              <w:numPr>
                <w:ilvl w:val="0"/>
                <w:numId w:val="1"/>
              </w:numPr>
              <w:spacing w:line="0" w:lineRule="atLeast"/>
              <w:rPr>
                <w:rFonts w:ascii="仿宋" w:eastAsia="仿宋" w:hAnsi="仿宋" w:cs="Times New Roman"/>
                <w:bCs/>
                <w:szCs w:val="21"/>
              </w:rPr>
            </w:pPr>
            <w:r>
              <w:rPr>
                <w:rFonts w:ascii="仿宋" w:eastAsia="仿宋" w:hAnsi="仿宋" w:cs="Times New Roman" w:hint="eastAsia"/>
                <w:b/>
                <w:szCs w:val="21"/>
              </w:rPr>
              <w:t>注重科学研究成果向教学成果转化。</w:t>
            </w:r>
            <w:r>
              <w:rPr>
                <w:rFonts w:ascii="仿宋" w:eastAsia="仿宋" w:hAnsi="仿宋" w:cs="Times New Roman" w:hint="eastAsia"/>
                <w:bCs/>
                <w:szCs w:val="21"/>
              </w:rPr>
              <w:t>教师以教书育人为根本职责，科研创新是教学革新的驱动力。本专业在研</w:t>
            </w:r>
            <w:r>
              <w:rPr>
                <w:rFonts w:ascii="仿宋" w:eastAsia="仿宋" w:hAnsi="仿宋" w:cs="Times New Roman"/>
                <w:bCs/>
                <w:szCs w:val="21"/>
              </w:rPr>
              <w:t>国家级科研项目</w:t>
            </w:r>
            <w:r>
              <w:rPr>
                <w:rFonts w:ascii="仿宋" w:eastAsia="仿宋" w:hAnsi="仿宋" w:cs="Times New Roman" w:hint="eastAsia"/>
                <w:bCs/>
                <w:szCs w:val="21"/>
              </w:rPr>
              <w:t>近</w:t>
            </w:r>
            <w:r>
              <w:rPr>
                <w:rFonts w:ascii="仿宋" w:eastAsia="仿宋" w:hAnsi="仿宋" w:cs="Times New Roman"/>
                <w:bCs/>
                <w:szCs w:val="21"/>
              </w:rPr>
              <w:t>2</w:t>
            </w:r>
            <w:r>
              <w:rPr>
                <w:rFonts w:ascii="仿宋" w:eastAsia="仿宋" w:hAnsi="仿宋" w:cs="Times New Roman" w:hint="eastAsia"/>
                <w:bCs/>
                <w:szCs w:val="21"/>
              </w:rPr>
              <w:t>0项（有国家社科基金重大招标项目和冷门“绝学”研究专项、重点项目），副高以上职称教师以个人的科研经验、最新成果组织专业教学，吸收本科生进入科研团队，培育高水平教学成果。</w:t>
            </w:r>
          </w:p>
          <w:p w:rsidR="00FA6C7B" w:rsidRDefault="009A71DE" w:rsidP="00C615C6">
            <w:pPr>
              <w:numPr>
                <w:ilvl w:val="0"/>
                <w:numId w:val="1"/>
              </w:numPr>
              <w:spacing w:line="0" w:lineRule="atLeast"/>
              <w:rPr>
                <w:rFonts w:ascii="仿宋" w:eastAsia="仿宋" w:hAnsi="仿宋" w:cs="Times New Roman"/>
                <w:bCs/>
                <w:szCs w:val="21"/>
              </w:rPr>
            </w:pPr>
            <w:r>
              <w:rPr>
                <w:rFonts w:ascii="仿宋" w:eastAsia="仿宋" w:hAnsi="仿宋" w:cs="Times New Roman" w:hint="eastAsia"/>
                <w:b/>
                <w:szCs w:val="21"/>
              </w:rPr>
              <w:t>实践教学特色鲜明，人才培养质量高。</w:t>
            </w:r>
            <w:r>
              <w:rPr>
                <w:rFonts w:ascii="仿宋" w:eastAsia="仿宋" w:hAnsi="仿宋" w:cs="Times New Roman" w:hint="eastAsia"/>
                <w:bCs/>
                <w:szCs w:val="21"/>
              </w:rPr>
              <w:t>在人才培养中，践行知行合一理念，通过学年论文、教育见习实习、考古实习、文化遗产调查、暑期社会实践、口述调研报告、历史文化节、学科竞赛等多种形式，提升学生的科研、从师职业和创新创业能力。</w:t>
            </w:r>
          </w:p>
          <w:p w:rsidR="00FA6C7B" w:rsidRDefault="009A71DE" w:rsidP="00C615C6">
            <w:pPr>
              <w:numPr>
                <w:ilvl w:val="0"/>
                <w:numId w:val="1"/>
              </w:numPr>
              <w:spacing w:line="0" w:lineRule="atLeast"/>
              <w:rPr>
                <w:rFonts w:ascii="仿宋" w:eastAsia="仿宋" w:hAnsi="仿宋" w:cs="Times New Roman"/>
                <w:bCs/>
                <w:szCs w:val="21"/>
              </w:rPr>
            </w:pPr>
            <w:r>
              <w:rPr>
                <w:rFonts w:ascii="仿宋" w:eastAsia="仿宋" w:hAnsi="仿宋" w:cs="Times New Roman" w:hint="eastAsia"/>
                <w:b/>
                <w:szCs w:val="21"/>
              </w:rPr>
              <w:t>立足西北，服务国家战略。</w:t>
            </w:r>
            <w:r>
              <w:rPr>
                <w:rFonts w:ascii="仿宋" w:eastAsia="仿宋" w:hAnsi="仿宋" w:cs="Times New Roman" w:hint="eastAsia"/>
                <w:bCs/>
                <w:szCs w:val="21"/>
              </w:rPr>
              <w:t>以培养西北地区基础教育历史师资，尤其是能够讲好“中国故事”、加强民族凝聚力的少数民族师资力量为主要特色。本专业设有专门的民族班，积极推动新疆实习支教工作，累计输送近300名本科生赴南疆实习支教，为西北多民族地区中学历史师资培养做出了重大贡献。</w:t>
            </w:r>
          </w:p>
          <w:p w:rsidR="00FA6C7B" w:rsidRDefault="00FA6C7B">
            <w:pPr>
              <w:spacing w:line="0" w:lineRule="atLeast"/>
              <w:jc w:val="left"/>
              <w:rPr>
                <w:rFonts w:ascii="仿宋" w:eastAsia="仿宋" w:hAnsi="仿宋" w:cs="Times New Roman"/>
                <w:bCs/>
                <w:szCs w:val="21"/>
              </w:rPr>
            </w:pPr>
          </w:p>
        </w:tc>
      </w:tr>
    </w:tbl>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b/>
          <w:kern w:val="0"/>
          <w:sz w:val="32"/>
          <w:szCs w:val="32"/>
        </w:rPr>
      </w:pPr>
    </w:p>
    <w:p w:rsidR="00FA6C7B" w:rsidRDefault="00FA6C7B">
      <w:pPr>
        <w:widowControl/>
        <w:jc w:val="left"/>
        <w:rPr>
          <w:rFonts w:ascii="楷体" w:eastAsia="楷体" w:hAnsi="楷体" w:cs="宋体" w:hint="eastAsia"/>
          <w:b/>
          <w:kern w:val="0"/>
          <w:sz w:val="32"/>
          <w:szCs w:val="32"/>
        </w:rPr>
      </w:pPr>
    </w:p>
    <w:p w:rsidR="002A151B" w:rsidRDefault="002A151B">
      <w:pPr>
        <w:widowControl/>
        <w:jc w:val="left"/>
        <w:rPr>
          <w:rFonts w:ascii="楷体" w:eastAsia="楷体" w:hAnsi="楷体" w:cs="宋体"/>
          <w:b/>
          <w:kern w:val="0"/>
          <w:sz w:val="32"/>
          <w:szCs w:val="32"/>
        </w:rPr>
      </w:pPr>
    </w:p>
    <w:p w:rsidR="00FA6C7B" w:rsidRDefault="009A71DE">
      <w:pPr>
        <w:widowControl/>
        <w:jc w:val="left"/>
        <w:rPr>
          <w:rFonts w:ascii="楷体" w:eastAsia="楷体" w:hAnsi="楷体" w:cs="宋体"/>
          <w:b/>
          <w:kern w:val="0"/>
          <w:sz w:val="32"/>
          <w:szCs w:val="32"/>
        </w:rPr>
      </w:pPr>
      <w:r>
        <w:rPr>
          <w:rFonts w:ascii="楷体" w:eastAsia="楷体" w:hAnsi="楷体" w:cs="宋体" w:hint="eastAsia"/>
          <w:b/>
          <w:kern w:val="0"/>
          <w:sz w:val="32"/>
          <w:szCs w:val="32"/>
        </w:rPr>
        <w:lastRenderedPageBreak/>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6"/>
      </w:tblGrid>
      <w:tr w:rsidR="00FA6C7B">
        <w:trPr>
          <w:trHeight w:val="6236"/>
        </w:trPr>
        <w:tc>
          <w:tcPr>
            <w:tcW w:w="8296" w:type="dxa"/>
          </w:tcPr>
          <w:p w:rsidR="00FA6C7B" w:rsidRDefault="009A71DE" w:rsidP="002A151B">
            <w:pPr>
              <w:numPr>
                <w:ilvl w:val="0"/>
                <w:numId w:val="2"/>
              </w:numPr>
              <w:spacing w:line="0" w:lineRule="atLeast"/>
              <w:rPr>
                <w:rFonts w:ascii="仿宋" w:eastAsia="仿宋" w:hAnsi="仿宋" w:cs="Times New Roman"/>
                <w:bCs/>
                <w:szCs w:val="21"/>
              </w:rPr>
            </w:pPr>
            <w:r>
              <w:rPr>
                <w:rFonts w:ascii="仿宋" w:eastAsia="仿宋" w:hAnsi="仿宋" w:cs="Times New Roman" w:hint="eastAsia"/>
                <w:b/>
                <w:szCs w:val="21"/>
              </w:rPr>
              <w:t>以本为本，定期优化培养方案。</w:t>
            </w:r>
            <w:r>
              <w:rPr>
                <w:rFonts w:ascii="仿宋" w:eastAsia="仿宋" w:hAnsi="仿宋" w:cs="Times New Roman" w:hint="eastAsia"/>
                <w:bCs/>
                <w:szCs w:val="21"/>
              </w:rPr>
              <w:t>依据学校办学特色、历史学类教学质量国家标准等要求，适应社会上对历史学尤其是历史师范类人才的需求情况，坚持协同育人，定期调整人才培养方案。发挥国家教学团队、国家级精品课程在本科教学中的带动作用，优化课程设置和教学计划。本专业2013年、2017年、2019年三次调整培养方案，取得了良好效果。如为适应新文科、新师范建设理念，以培养史学基础扎实、具备多学科视野、从师职业能力突出的综合型、创新型人才为目标，本专业制定了2019版培养方案。夯实学科基础课和专业核心课程；注重学科交叉、融合，加大通识类课程比重；突出特色，开设丝绸之路文明和经典文献导读系列选修课；强化师德教育和从师职业技能训练课程，设立读书、劳动、创新创业学分。</w:t>
            </w:r>
          </w:p>
          <w:p w:rsidR="00FA6C7B" w:rsidRDefault="009A71DE" w:rsidP="002A151B">
            <w:pPr>
              <w:numPr>
                <w:ilvl w:val="0"/>
                <w:numId w:val="2"/>
              </w:numPr>
              <w:spacing w:line="0" w:lineRule="atLeast"/>
              <w:rPr>
                <w:rFonts w:ascii="仿宋" w:eastAsia="仿宋" w:hAnsi="仿宋" w:cs="Times New Roman"/>
                <w:bCs/>
                <w:szCs w:val="21"/>
              </w:rPr>
            </w:pPr>
            <w:r>
              <w:rPr>
                <w:rFonts w:ascii="仿宋" w:eastAsia="仿宋" w:hAnsi="仿宋" w:cs="Times New Roman" w:hint="eastAsia"/>
                <w:b/>
                <w:szCs w:val="21"/>
              </w:rPr>
              <w:t>重视实践教学，增强学生科研和从师职业能力。</w:t>
            </w:r>
            <w:r>
              <w:rPr>
                <w:rFonts w:ascii="仿宋" w:eastAsia="仿宋" w:hAnsi="仿宋" w:cs="Times New Roman" w:hint="eastAsia"/>
                <w:bCs/>
                <w:szCs w:val="21"/>
              </w:rPr>
              <w:t>除教育实习、专业实习外，把从师职业技能训练、论文写作、科研立项、学科竞赛、创新团队建设有效纳入到实践课程群，通过过程规范、学分置换等方式开拓学生实践锻炼的渠道。在从师职业技能训练方面，除了推进三笔字、课件制作、教案设计等单向训练外，还有针对性地进行仿真模拟课堂演练，增加学生完整教学环节综合训练的机会，提升教学能力。通过培养模式改革，本专业在人才培养方面获得了丰硕成果，自2017年以来，大学生课外实践活动连续获得国家级和省级奖励（见4），考研率和就业率分别保持在25%和80%左右。</w:t>
            </w:r>
          </w:p>
          <w:p w:rsidR="00FA6C7B" w:rsidRDefault="009A71DE" w:rsidP="002A151B">
            <w:pPr>
              <w:spacing w:line="0" w:lineRule="atLeast"/>
              <w:rPr>
                <w:rFonts w:ascii="仿宋" w:eastAsia="仿宋" w:hAnsi="仿宋" w:cs="Times New Roman"/>
                <w:bCs/>
                <w:szCs w:val="21"/>
              </w:rPr>
            </w:pPr>
            <w:r>
              <w:rPr>
                <w:rFonts w:ascii="仿宋" w:eastAsia="仿宋" w:hAnsi="仿宋" w:cs="Times New Roman" w:hint="eastAsia"/>
                <w:bCs/>
                <w:szCs w:val="21"/>
              </w:rPr>
              <w:t>3.</w:t>
            </w:r>
            <w:r w:rsidR="002A151B">
              <w:rPr>
                <w:rFonts w:ascii="仿宋" w:eastAsia="仿宋" w:hAnsi="仿宋" w:cs="Times New Roman" w:hint="eastAsia"/>
                <w:bCs/>
                <w:szCs w:val="21"/>
              </w:rPr>
              <w:t xml:space="preserve"> </w:t>
            </w:r>
            <w:r>
              <w:rPr>
                <w:rFonts w:ascii="仿宋" w:eastAsia="仿宋" w:hAnsi="仿宋" w:cs="Times New Roman" w:hint="eastAsia"/>
                <w:b/>
                <w:szCs w:val="21"/>
              </w:rPr>
              <w:t>以史料牵引历史专业人才培养质量。</w:t>
            </w:r>
            <w:r>
              <w:rPr>
                <w:rFonts w:ascii="仿宋" w:eastAsia="仿宋" w:hAnsi="仿宋" w:cs="Times New Roman" w:hint="eastAsia"/>
                <w:bCs/>
                <w:szCs w:val="21"/>
              </w:rPr>
              <w:t>以史料阅读、研习为基础提升学生专业素养，以经典文献阅读带动历史学本科教学改革、打造金课建设。结合本科生导师制，由导师指导本科生阅读经典文献，并予以考核，从这些经典文献的研习出发帮助学生确定学年和毕业论文选题。以史料研习为驱动，改变传统教学模式，使课堂学习与课外阅读指导紧密结合，共同推动人才培养质量的提高。</w:t>
            </w:r>
          </w:p>
          <w:p w:rsidR="00FA6C7B" w:rsidRDefault="009A71DE" w:rsidP="002A151B">
            <w:pPr>
              <w:spacing w:line="0" w:lineRule="atLeast"/>
              <w:rPr>
                <w:rFonts w:ascii="仿宋" w:eastAsia="仿宋" w:hAnsi="仿宋" w:cs="Times New Roman"/>
                <w:bCs/>
                <w:szCs w:val="21"/>
              </w:rPr>
            </w:pPr>
            <w:r w:rsidRPr="002A151B">
              <w:rPr>
                <w:rFonts w:ascii="仿宋" w:eastAsia="仿宋" w:hAnsi="仿宋" w:cs="Times New Roman" w:hint="eastAsia"/>
                <w:szCs w:val="21"/>
              </w:rPr>
              <w:t>4.</w:t>
            </w:r>
            <w:r w:rsidR="002A151B">
              <w:rPr>
                <w:rFonts w:ascii="仿宋" w:eastAsia="仿宋" w:hAnsi="仿宋" w:cs="Times New Roman" w:hint="eastAsia"/>
                <w:b/>
                <w:szCs w:val="21"/>
              </w:rPr>
              <w:t xml:space="preserve"> </w:t>
            </w:r>
            <w:r>
              <w:rPr>
                <w:rFonts w:ascii="仿宋" w:eastAsia="仿宋" w:hAnsi="仿宋" w:cs="Times New Roman" w:hint="eastAsia"/>
                <w:b/>
                <w:szCs w:val="21"/>
              </w:rPr>
              <w:t>加强学习过程管理，严格毕业论文写作。</w:t>
            </w:r>
            <w:r>
              <w:rPr>
                <w:rFonts w:ascii="仿宋" w:eastAsia="仿宋" w:hAnsi="仿宋" w:cs="Times New Roman" w:hint="eastAsia"/>
                <w:bCs/>
                <w:szCs w:val="21"/>
              </w:rPr>
              <w:t>强化教师课堂教学主体责任，改革考核评价方式，加强学习过程管理，逐步推行课堂延伸五环节，强调对课前预习、平时作业、课外阅读、课外讨论和期中考试环节的考评。严把毕业出口关，重视毕业论文质量。在重视教师指导、论文选题的同时，不断完善本科生毕业论文管理办法，对毕业论文各环节予以规范、加强过程监管，严肃处理学术不规范行为，切实提升学生的写作和科研能力。</w:t>
            </w:r>
          </w:p>
          <w:p w:rsidR="00FA6C7B" w:rsidRDefault="009A71DE" w:rsidP="002A151B">
            <w:pPr>
              <w:spacing w:line="0" w:lineRule="atLeast"/>
              <w:rPr>
                <w:rFonts w:ascii="仿宋" w:eastAsia="仿宋" w:hAnsi="仿宋" w:cs="Times New Roman"/>
                <w:bCs/>
                <w:szCs w:val="21"/>
              </w:rPr>
            </w:pPr>
            <w:r>
              <w:rPr>
                <w:rFonts w:ascii="仿宋" w:eastAsia="仿宋" w:hAnsi="仿宋" w:cs="Times New Roman" w:hint="eastAsia"/>
                <w:bCs/>
                <w:szCs w:val="21"/>
              </w:rPr>
              <w:t>5.</w:t>
            </w:r>
            <w:r w:rsidR="002A151B">
              <w:rPr>
                <w:rFonts w:ascii="仿宋" w:eastAsia="仿宋" w:hAnsi="仿宋" w:cs="Times New Roman" w:hint="eastAsia"/>
                <w:bCs/>
                <w:szCs w:val="21"/>
              </w:rPr>
              <w:t xml:space="preserve"> </w:t>
            </w:r>
            <w:r>
              <w:rPr>
                <w:rFonts w:ascii="仿宋" w:eastAsia="仿宋" w:hAnsi="仿宋" w:cs="Times New Roman" w:hint="eastAsia"/>
                <w:b/>
                <w:szCs w:val="21"/>
              </w:rPr>
              <w:t>建设中学名师工作坊，完善USG协同培养体系。</w:t>
            </w:r>
            <w:r>
              <w:rPr>
                <w:rFonts w:ascii="仿宋" w:eastAsia="仿宋" w:hAnsi="仿宋" w:cs="Times New Roman" w:hint="eastAsia"/>
                <w:bCs/>
                <w:szCs w:val="21"/>
              </w:rPr>
              <w:t>落实师范生双导师制，聘请具有高级职称和丰富中学管理经验的不同地区、不同性质学校的中学历史教师为本科生实践导师，由他们承担部分实践类课程的授课任务和部分历史教学法类毕业论文的指导任务。加强本专业与各中学的联系与沟通，在实习、见习、项目申报、教学成果培育，甚至学生就业方面进行更广泛的合作。在学生入学、求学、毕业的培养全过程中，充分发挥中学的作用。</w:t>
            </w:r>
          </w:p>
        </w:tc>
      </w:tr>
    </w:tbl>
    <w:p w:rsidR="00FA6C7B" w:rsidRDefault="009A71DE">
      <w:pPr>
        <w:widowControl/>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A6C7B">
        <w:trPr>
          <w:trHeight w:val="6236"/>
        </w:trPr>
        <w:tc>
          <w:tcPr>
            <w:tcW w:w="8522" w:type="dxa"/>
          </w:tcPr>
          <w:p w:rsidR="00FA6C7B" w:rsidRDefault="00FA6C7B">
            <w:pPr>
              <w:spacing w:line="0" w:lineRule="atLeast"/>
              <w:jc w:val="left"/>
              <w:rPr>
                <w:rFonts w:ascii="仿宋" w:eastAsia="仿宋" w:hAnsi="仿宋" w:cs="Times New Roman"/>
                <w:bCs/>
                <w:szCs w:val="21"/>
              </w:rPr>
            </w:pPr>
          </w:p>
          <w:p w:rsidR="00FA6C7B" w:rsidRDefault="009A71DE">
            <w:pPr>
              <w:spacing w:line="0" w:lineRule="atLeast"/>
              <w:jc w:val="left"/>
              <w:rPr>
                <w:rFonts w:ascii="仿宋" w:eastAsia="仿宋" w:hAnsi="仿宋" w:cs="Times New Roman"/>
                <w:bCs/>
                <w:szCs w:val="21"/>
              </w:rPr>
            </w:pPr>
            <w:r>
              <w:rPr>
                <w:rFonts w:ascii="仿宋" w:eastAsia="仿宋" w:hAnsi="仿宋" w:cs="Times New Roman" w:hint="eastAsia"/>
                <w:bCs/>
                <w:szCs w:val="21"/>
              </w:rPr>
              <w:t xml:space="preserve">    本专业以学生为中心，以人才培养为核心任务，不断加强师资队伍，推进基层教学组织建设，主要举措有：</w:t>
            </w:r>
          </w:p>
          <w:p w:rsidR="00FA6C7B" w:rsidRDefault="009A71DE" w:rsidP="002A151B">
            <w:pPr>
              <w:numPr>
                <w:ilvl w:val="0"/>
                <w:numId w:val="3"/>
              </w:numPr>
              <w:spacing w:line="0" w:lineRule="atLeast"/>
              <w:rPr>
                <w:rFonts w:ascii="仿宋" w:eastAsia="仿宋" w:hAnsi="仿宋" w:cs="Times New Roman"/>
                <w:bCs/>
                <w:szCs w:val="21"/>
              </w:rPr>
            </w:pPr>
            <w:r>
              <w:rPr>
                <w:rFonts w:ascii="仿宋" w:eastAsia="仿宋" w:hAnsi="仿宋" w:cs="Times New Roman" w:hint="eastAsia"/>
                <w:b/>
                <w:szCs w:val="21"/>
              </w:rPr>
              <w:t>发挥名师引领作用，积极引进优秀人才。</w:t>
            </w:r>
            <w:r>
              <w:rPr>
                <w:rFonts w:ascii="仿宋" w:eastAsia="仿宋" w:hAnsi="仿宋" w:cs="Times New Roman" w:hint="eastAsia"/>
                <w:bCs/>
                <w:szCs w:val="21"/>
              </w:rPr>
              <w:t>本专业现有教师45人，国家“百千万人才工程”第一、二层次人选1人，中宣部文化名家暨“四个一批”人才1人，国家“万人计划”哲学社会科学领军人才1人，甘肃省领军人才2人，甘肃省教学名师2人，飞天学者2人。名师是学院师资力量核心，在教学科研中发挥引领作用。同时，学院根据学科发展需要积极引进具有博士学位和高级职称的人才，仅2018年就从北京师范大学等名校引进博士3名。</w:t>
            </w:r>
          </w:p>
          <w:p w:rsidR="00FA6C7B" w:rsidRDefault="009A71DE" w:rsidP="002A151B">
            <w:pPr>
              <w:numPr>
                <w:ilvl w:val="0"/>
                <w:numId w:val="3"/>
              </w:numPr>
              <w:spacing w:line="0" w:lineRule="atLeast"/>
              <w:rPr>
                <w:rFonts w:ascii="仿宋" w:eastAsia="仿宋" w:hAnsi="仿宋" w:cs="Times New Roman"/>
                <w:bCs/>
                <w:szCs w:val="21"/>
              </w:rPr>
            </w:pPr>
            <w:r>
              <w:rPr>
                <w:rFonts w:ascii="仿宋" w:eastAsia="仿宋" w:hAnsi="仿宋" w:cs="Times New Roman" w:hint="eastAsia"/>
                <w:b/>
                <w:szCs w:val="21"/>
              </w:rPr>
              <w:t>关注青年教</w:t>
            </w:r>
            <w:bookmarkStart w:id="0" w:name="_GoBack"/>
            <w:bookmarkEnd w:id="0"/>
            <w:r>
              <w:rPr>
                <w:rFonts w:ascii="仿宋" w:eastAsia="仿宋" w:hAnsi="仿宋" w:cs="Times New Roman" w:hint="eastAsia"/>
                <w:b/>
                <w:szCs w:val="21"/>
              </w:rPr>
              <w:t>师成长，加强青年尤其是新入职教师的培养工作。</w:t>
            </w:r>
            <w:r>
              <w:rPr>
                <w:rFonts w:ascii="仿宋" w:eastAsia="仿宋" w:hAnsi="仿宋" w:cs="Times New Roman" w:hint="eastAsia"/>
                <w:bCs/>
                <w:szCs w:val="21"/>
              </w:rPr>
              <w:t>解决青年教师生活和职业生涯发展中的突出问题，完善新入职教师上岗培训，严格新入职教师准入制度，通过政策倾斜、外派学习交流、培训、组织青年教师教学技能大赛、举办青年学者沙龙等方式为青年教师的职业发展和科研、教学能力提升提供良好条件。在学院政策支持下，近年来学院青年教师成长较快，2018年尚季芳、李迎春分别获得明德教师奖和甘肃省技术标兵荣誉称号，李迎春在甘肃省第四届高校青年教师教学竞赛荣获三等奖。</w:t>
            </w:r>
          </w:p>
          <w:p w:rsidR="00FA6C7B" w:rsidRDefault="009A71DE" w:rsidP="002A151B">
            <w:pPr>
              <w:numPr>
                <w:ilvl w:val="0"/>
                <w:numId w:val="3"/>
              </w:numPr>
              <w:spacing w:line="0" w:lineRule="atLeast"/>
              <w:rPr>
                <w:rFonts w:ascii="仿宋" w:eastAsia="仿宋" w:hAnsi="仿宋" w:cs="Times New Roman"/>
                <w:bCs/>
                <w:szCs w:val="21"/>
              </w:rPr>
            </w:pPr>
            <w:r>
              <w:rPr>
                <w:rFonts w:ascii="仿宋" w:eastAsia="仿宋" w:hAnsi="仿宋" w:cs="Times New Roman" w:hint="eastAsia"/>
                <w:b/>
                <w:szCs w:val="21"/>
              </w:rPr>
              <w:t>推行本科生导师制，组建教学科研综合团队</w:t>
            </w:r>
            <w:r>
              <w:rPr>
                <w:rFonts w:ascii="仿宋" w:eastAsia="仿宋" w:hAnsi="仿宋" w:cs="Times New Roman" w:hint="eastAsia"/>
                <w:bCs/>
                <w:szCs w:val="21"/>
              </w:rPr>
              <w:t>。将全体教师归入中国古代史、中国近现代史、世界史、丝绸之路文明史四个教学科研团队。同时推行本科生导师制，本科生跟随导师进入相关团队，在团队教师指导下，参与相关科研和从师职业能力训练。所有学科基础课、专业必修课和部分系列的专业选修课授课任务分配给具体团队。团队组织科研、教研、专业建设、课程与教材建设、教师职业生涯发展、学生论文指导和创新创业能力提升、学科竞赛等活动。在每个科研教学团队内部，再组建若干课程小组，承担专业选修课的授课任务。这些举措缓解了教学、科研分离，学生和教师联系少、学习盲目性大的问题，取得了良好效果。如中国近现代史团队以指导的口述史调研项目，2017、2018年连续两年获得共青团中央学校部的表彰、奖励。</w:t>
            </w:r>
          </w:p>
          <w:p w:rsidR="00FA6C7B" w:rsidRDefault="00FA6C7B">
            <w:pPr>
              <w:spacing w:line="0" w:lineRule="atLeast"/>
              <w:jc w:val="left"/>
              <w:rPr>
                <w:rFonts w:ascii="仿宋" w:eastAsia="仿宋" w:hAnsi="仿宋" w:cs="Times New Roman"/>
                <w:bCs/>
                <w:szCs w:val="21"/>
              </w:rPr>
            </w:pPr>
          </w:p>
        </w:tc>
      </w:tr>
    </w:tbl>
    <w:p w:rsidR="00FA6C7B" w:rsidRDefault="009A71DE">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A6C7B">
        <w:trPr>
          <w:trHeight w:val="5426"/>
        </w:trPr>
        <w:tc>
          <w:tcPr>
            <w:tcW w:w="8522" w:type="dxa"/>
          </w:tcPr>
          <w:p w:rsidR="00FA6C7B" w:rsidRDefault="009A71DE" w:rsidP="00D20ACE">
            <w:pPr>
              <w:spacing w:line="0" w:lineRule="atLeast"/>
              <w:rPr>
                <w:rFonts w:ascii="仿宋" w:eastAsia="仿宋" w:hAnsi="仿宋" w:cs="Times New Roman"/>
                <w:bCs/>
                <w:szCs w:val="21"/>
              </w:rPr>
            </w:pPr>
            <w:r>
              <w:rPr>
                <w:rFonts w:ascii="仿宋" w:eastAsia="仿宋" w:hAnsi="仿宋" w:cs="Times New Roman" w:hint="eastAsia"/>
                <w:bCs/>
                <w:szCs w:val="21"/>
              </w:rPr>
              <w:t>1.</w:t>
            </w:r>
            <w:r w:rsidR="00D20ACE">
              <w:rPr>
                <w:rFonts w:ascii="仿宋" w:eastAsia="仿宋" w:hAnsi="仿宋" w:cs="Times New Roman" w:hint="eastAsia"/>
                <w:bCs/>
                <w:szCs w:val="21"/>
              </w:rPr>
              <w:t xml:space="preserve"> </w:t>
            </w:r>
            <w:r>
              <w:rPr>
                <w:rFonts w:ascii="仿宋" w:eastAsia="仿宋" w:hAnsi="仿宋" w:cs="Times New Roman" w:hint="eastAsia"/>
                <w:bCs/>
                <w:szCs w:val="21"/>
              </w:rPr>
              <w:t>抓思想作风建设，回归本分，</w:t>
            </w:r>
            <w:r>
              <w:rPr>
                <w:rFonts w:ascii="仿宋" w:eastAsia="仿宋" w:hAnsi="仿宋" w:cs="Times New Roman" w:hint="eastAsia"/>
                <w:b/>
                <w:szCs w:val="21"/>
              </w:rPr>
              <w:t>树立向师德要质量的意识。</w:t>
            </w:r>
            <w:r>
              <w:rPr>
                <w:rFonts w:ascii="仿宋" w:eastAsia="仿宋" w:hAnsi="仿宋" w:cs="Times New Roman" w:hint="eastAsia"/>
                <w:bCs/>
                <w:szCs w:val="21"/>
              </w:rPr>
              <w:t>通过多种形式和途径提高教师的思想素质和敬业精神，不断增强教师教学质量荣辱感和培养人才责任感、使命感。强化教师课堂教学主体责任，严格规范教师请假、调课制度。在师德建设方面，充分发挥名师效应，田澍、杨鹏飞等名师担任新入职教师导师、为本科生上课，李并成、胡小鹏等名师定期举办师德师风和教学科研技能提升方面的讲座，在专业师资队伍建设方面发挥了引领作用。</w:t>
            </w:r>
          </w:p>
          <w:p w:rsidR="00FA6C7B" w:rsidRDefault="009A71DE" w:rsidP="00D20ACE">
            <w:pPr>
              <w:spacing w:line="0" w:lineRule="atLeast"/>
              <w:rPr>
                <w:rFonts w:ascii="仿宋" w:eastAsia="仿宋" w:hAnsi="仿宋" w:cs="Times New Roman"/>
                <w:bCs/>
                <w:szCs w:val="21"/>
              </w:rPr>
            </w:pPr>
            <w:r>
              <w:rPr>
                <w:rFonts w:ascii="仿宋" w:eastAsia="仿宋" w:hAnsi="仿宋" w:cs="Times New Roman" w:hint="eastAsia"/>
                <w:bCs/>
                <w:szCs w:val="21"/>
              </w:rPr>
              <w:t>2.</w:t>
            </w:r>
            <w:r w:rsidR="00D20ACE">
              <w:rPr>
                <w:rFonts w:ascii="仿宋" w:eastAsia="仿宋" w:hAnsi="仿宋" w:cs="Times New Roman" w:hint="eastAsia"/>
                <w:bCs/>
                <w:szCs w:val="21"/>
              </w:rPr>
              <w:t xml:space="preserve"> </w:t>
            </w:r>
            <w:r>
              <w:rPr>
                <w:rFonts w:ascii="仿宋" w:eastAsia="仿宋" w:hAnsi="仿宋" w:cs="Times New Roman" w:hint="eastAsia"/>
                <w:bCs/>
                <w:szCs w:val="21"/>
              </w:rPr>
              <w:t>抓教学制度和教学规范建设，优化教学过程管理，</w:t>
            </w:r>
            <w:r>
              <w:rPr>
                <w:rFonts w:ascii="仿宋" w:eastAsia="仿宋" w:hAnsi="仿宋" w:cs="Times New Roman" w:hint="eastAsia"/>
                <w:b/>
                <w:szCs w:val="21"/>
              </w:rPr>
              <w:t>树立向过程要质量的意识。</w:t>
            </w:r>
            <w:r>
              <w:rPr>
                <w:rFonts w:ascii="仿宋" w:eastAsia="仿宋" w:hAnsi="仿宋" w:cs="Times New Roman" w:hint="eastAsia"/>
                <w:bCs/>
                <w:szCs w:val="21"/>
              </w:rPr>
              <w:t>本科教学最重要的就是规范，教学常规是提高教学质量的基本保证。制定、完善《课程标准》《实习教学质量标准》《毕业论文教学质量标准》《本科生毕业论文工作实施细则》《本科生双导师制实施细则》《制卷和考试工作规范》等文件，认真落实备、教、批、辅、考、评等各环节的过程管理。</w:t>
            </w:r>
          </w:p>
          <w:p w:rsidR="00FA6C7B" w:rsidRDefault="009A71DE" w:rsidP="00D20ACE">
            <w:pPr>
              <w:spacing w:line="0" w:lineRule="atLeast"/>
              <w:rPr>
                <w:rFonts w:ascii="仿宋" w:eastAsia="仿宋" w:hAnsi="仿宋" w:cs="Times New Roman"/>
                <w:bCs/>
                <w:szCs w:val="21"/>
              </w:rPr>
            </w:pPr>
            <w:r>
              <w:rPr>
                <w:rFonts w:ascii="仿宋" w:eastAsia="仿宋" w:hAnsi="仿宋" w:cs="Times New Roman" w:hint="eastAsia"/>
                <w:bCs/>
                <w:szCs w:val="21"/>
              </w:rPr>
              <w:t>3.</w:t>
            </w:r>
            <w:r w:rsidR="00D20ACE">
              <w:rPr>
                <w:rFonts w:ascii="仿宋" w:eastAsia="仿宋" w:hAnsi="仿宋" w:cs="Times New Roman" w:hint="eastAsia"/>
                <w:bCs/>
                <w:szCs w:val="21"/>
              </w:rPr>
              <w:t xml:space="preserve"> </w:t>
            </w:r>
            <w:r>
              <w:rPr>
                <w:rFonts w:ascii="仿宋" w:eastAsia="仿宋" w:hAnsi="仿宋" w:cs="Times New Roman" w:hint="eastAsia"/>
                <w:bCs/>
                <w:szCs w:val="21"/>
              </w:rPr>
              <w:t>抓“有效课堂”教学，</w:t>
            </w:r>
            <w:r>
              <w:rPr>
                <w:rFonts w:ascii="仿宋" w:eastAsia="仿宋" w:hAnsi="仿宋" w:cs="Times New Roman" w:hint="eastAsia"/>
                <w:b/>
                <w:szCs w:val="21"/>
              </w:rPr>
              <w:t>树立向课堂要质量的意识。</w:t>
            </w:r>
            <w:r>
              <w:rPr>
                <w:rFonts w:ascii="仿宋" w:eastAsia="仿宋" w:hAnsi="仿宋" w:cs="Times New Roman" w:hint="eastAsia"/>
                <w:bCs/>
                <w:szCs w:val="21"/>
              </w:rPr>
              <w:t>积极推动金课、专业思政课程、教学模式改革示范课、信息技术与课堂教学深度融合示范课建设。课堂教学是提高教学质量的主阵地，本专业把“构建有效课堂”当作抓教学质量提高的重要手段，并通过教研活动、检查考评、总结汇报、课堂延伸五环节等一系列措施，切实把有效课堂抓出成效，使之成为提高教学质量的可靠保证。</w:t>
            </w:r>
          </w:p>
          <w:p w:rsidR="00FA6C7B" w:rsidRDefault="009A71DE" w:rsidP="00D20ACE">
            <w:pPr>
              <w:spacing w:line="0" w:lineRule="atLeast"/>
              <w:rPr>
                <w:rFonts w:ascii="仿宋" w:eastAsia="仿宋" w:hAnsi="仿宋" w:cs="Times New Roman"/>
                <w:bCs/>
                <w:szCs w:val="21"/>
              </w:rPr>
            </w:pPr>
            <w:r>
              <w:rPr>
                <w:rFonts w:ascii="仿宋" w:eastAsia="仿宋" w:hAnsi="仿宋" w:cs="Times New Roman" w:hint="eastAsia"/>
                <w:bCs/>
                <w:szCs w:val="21"/>
              </w:rPr>
              <w:t>4.</w:t>
            </w:r>
            <w:r w:rsidR="00D20ACE">
              <w:rPr>
                <w:rFonts w:ascii="仿宋" w:eastAsia="仿宋" w:hAnsi="仿宋" w:cs="Times New Roman" w:hint="eastAsia"/>
                <w:bCs/>
                <w:szCs w:val="21"/>
              </w:rPr>
              <w:t xml:space="preserve"> </w:t>
            </w:r>
            <w:r>
              <w:rPr>
                <w:rFonts w:ascii="仿宋" w:eastAsia="仿宋" w:hAnsi="仿宋" w:cs="Times New Roman" w:hint="eastAsia"/>
                <w:b/>
                <w:szCs w:val="21"/>
              </w:rPr>
              <w:t>加强教学质量监控，开展院级教学工作评估。</w:t>
            </w:r>
            <w:r>
              <w:rPr>
                <w:rFonts w:ascii="仿宋" w:eastAsia="仿宋" w:hAnsi="仿宋" w:cs="Times New Roman" w:hint="eastAsia"/>
                <w:bCs/>
                <w:szCs w:val="21"/>
              </w:rPr>
              <w:t>完善学生评教制度，规范教学检查、督导、教学基本状态数据采集、教师教学评价制度，促使本专业教学工作不断提高和协调发展。</w:t>
            </w:r>
          </w:p>
          <w:p w:rsidR="00FA6C7B" w:rsidRDefault="00FA6C7B" w:rsidP="00D20ACE">
            <w:pPr>
              <w:spacing w:line="0" w:lineRule="atLeast"/>
              <w:rPr>
                <w:rFonts w:ascii="仿宋" w:eastAsia="仿宋" w:hAnsi="仿宋" w:cs="Times New Roman"/>
                <w:bCs/>
                <w:szCs w:val="21"/>
              </w:rPr>
            </w:pPr>
          </w:p>
          <w:p w:rsidR="00FA6C7B" w:rsidRDefault="009A71DE" w:rsidP="00D20ACE">
            <w:pPr>
              <w:spacing w:line="0" w:lineRule="atLeast"/>
              <w:rPr>
                <w:rFonts w:ascii="仿宋" w:eastAsia="仿宋" w:hAnsi="仿宋" w:cs="Times New Roman"/>
                <w:bCs/>
                <w:szCs w:val="21"/>
              </w:rPr>
            </w:pPr>
            <w:r>
              <w:rPr>
                <w:rFonts w:ascii="仿宋" w:eastAsia="仿宋" w:hAnsi="仿宋" w:cs="Times New Roman" w:hint="eastAsia"/>
                <w:bCs/>
                <w:szCs w:val="21"/>
              </w:rPr>
              <w:t xml:space="preserve">    上述举措，实现了教师回归本分、奉献讲台和学生回归常识、乐于学习的目标，各种教学环节有序推进，教学质量和学生满意度有较大提升。</w:t>
            </w:r>
          </w:p>
        </w:tc>
      </w:tr>
    </w:tbl>
    <w:p w:rsidR="00FA6C7B" w:rsidRDefault="009A71DE">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A6C7B">
        <w:trPr>
          <w:trHeight w:val="5531"/>
        </w:trPr>
        <w:tc>
          <w:tcPr>
            <w:tcW w:w="8522" w:type="dxa"/>
          </w:tcPr>
          <w:p w:rsidR="00FA6C7B" w:rsidRDefault="00FA6C7B">
            <w:pPr>
              <w:spacing w:line="0" w:lineRule="atLeast"/>
              <w:jc w:val="left"/>
              <w:rPr>
                <w:rFonts w:ascii="仿宋" w:eastAsia="仿宋" w:hAnsi="仿宋" w:cs="Times New Roman"/>
                <w:bCs/>
                <w:szCs w:val="21"/>
              </w:rPr>
            </w:pPr>
          </w:p>
          <w:p w:rsidR="00FA6C7B" w:rsidRDefault="009A71DE" w:rsidP="00D20ACE">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根据近三年数据（2016-2018），本专业本科生初次就业率大致稳定在百分之八十左右，就业方向主要是中初教育机构，有部分学生进入到企业和政府机关工作。根据近四年数据（2016-2019），本专业考研率（含保研）大概稳定在百分之二十五左右。从就业率、考研率和就业去向来看，本专业培养的毕业生质量较为优秀，与我们的培养目标基本一致。</w:t>
            </w:r>
          </w:p>
          <w:p w:rsidR="00FA6C7B" w:rsidRDefault="009A71DE" w:rsidP="00D20ACE">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根据近年来跟踪调查结果，用人单位对本专业毕业生道德素养、敬业精神、知识结构、专业技能、适应能力、沟通能力、团队协作、文化素养都较为满意。从用人单位的整体评价来看，本专业毕业生，综合评价方面优秀率达到67%，称职率30%人，基本称职率3%。由此可见本专业大部分毕业生得到了用人单位的认可和高度评价。</w:t>
            </w:r>
          </w:p>
          <w:p w:rsidR="00FA6C7B" w:rsidRDefault="009A71DE" w:rsidP="00D20ACE">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本专业毕业生是甘肃乃至新疆、西藏中学历史师资的主要力量，大部分活跃在教学一线，得到了各层次学校的好评。在其他岗位上，本专业毕业生也表现优秀，如2014届毕业生王锦涛，毕业后成为人民日报甘肃分社记者，采写的多篇内参获中央领导批示，曾获人民日报社演讲大赛一等奖，中央宣传部全国“好记者讲好故事”演讲大赛最佳选手。连续三年被中宣部评为中央新闻单位“新春走基层”先进个人。</w:t>
            </w:r>
          </w:p>
          <w:p w:rsidR="00FA6C7B" w:rsidRDefault="009A71DE" w:rsidP="00D20ACE">
            <w:pPr>
              <w:spacing w:line="0" w:lineRule="atLeast"/>
              <w:ind w:firstLineChars="200" w:firstLine="420"/>
              <w:rPr>
                <w:rFonts w:ascii="仿宋" w:eastAsia="仿宋" w:hAnsi="仿宋" w:cs="Times New Roman"/>
                <w:bCs/>
                <w:szCs w:val="21"/>
              </w:rPr>
            </w:pPr>
            <w:r>
              <w:rPr>
                <w:rFonts w:ascii="仿宋" w:eastAsia="仿宋" w:hAnsi="仿宋" w:cs="Times New Roman" w:hint="eastAsia"/>
                <w:bCs/>
                <w:szCs w:val="21"/>
              </w:rPr>
              <w:t>近四年来，本专业保研、考研学生计182人，其中在985高校、中国社会科学院和悉尼大学、莱斯特大学等国外名校就读者有57人。在全国各大高校继续读研的本专业毕业生，在思想品德、专业基础、研究能力方面，大都受到了就读学校的高度评价。其中很多继续深造，考取博士研究生。据不完全统计，仅2016届毕业考研学生中，2019年继续在国内外名校读博者就有8人。</w:t>
            </w:r>
          </w:p>
        </w:tc>
      </w:tr>
    </w:tbl>
    <w:p w:rsidR="00FA6C7B" w:rsidRDefault="009A71DE">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A6C7B">
        <w:trPr>
          <w:trHeight w:val="6765"/>
        </w:trPr>
        <w:tc>
          <w:tcPr>
            <w:tcW w:w="8522" w:type="dxa"/>
          </w:tcPr>
          <w:p w:rsidR="00FA6C7B" w:rsidRDefault="009A71DE" w:rsidP="00D20ACE">
            <w:pPr>
              <w:spacing w:line="0" w:lineRule="atLeast"/>
              <w:ind w:firstLineChars="200" w:firstLine="420"/>
              <w:rPr>
                <w:rFonts w:ascii="仿宋" w:eastAsia="仿宋" w:hAnsi="仿宋" w:cs="Times New Roman"/>
                <w:bCs/>
                <w:szCs w:val="21"/>
              </w:rPr>
            </w:pPr>
            <w:bookmarkStart w:id="1" w:name="_Hlk2001382"/>
            <w:r>
              <w:rPr>
                <w:rFonts w:ascii="仿宋" w:eastAsia="仿宋" w:hAnsi="仿宋" w:cs="Times New Roman" w:hint="eastAsia"/>
                <w:bCs/>
                <w:szCs w:val="21"/>
              </w:rPr>
              <w:t>坚持以本为本，四个回归的教育理念，适应新文科、新师范要求，建设具有特色优势的新型历史专业。举措主要有：</w:t>
            </w:r>
          </w:p>
          <w:p w:rsidR="00FA6C7B" w:rsidRDefault="009A71DE" w:rsidP="00D20ACE">
            <w:pPr>
              <w:numPr>
                <w:ilvl w:val="0"/>
                <w:numId w:val="4"/>
              </w:numPr>
              <w:spacing w:line="0" w:lineRule="atLeast"/>
              <w:rPr>
                <w:rFonts w:ascii="仿宋" w:eastAsia="仿宋" w:hAnsi="仿宋" w:cs="Times New Roman"/>
                <w:bCs/>
                <w:szCs w:val="21"/>
              </w:rPr>
            </w:pPr>
            <w:r>
              <w:rPr>
                <w:rFonts w:ascii="仿宋" w:eastAsia="仿宋" w:hAnsi="仿宋" w:cs="Times New Roman" w:hint="eastAsia"/>
                <w:b/>
                <w:szCs w:val="21"/>
              </w:rPr>
              <w:t>以本为本，突出本科生培养在专业建设中的基础性地位。</w:t>
            </w:r>
            <w:r>
              <w:rPr>
                <w:rFonts w:ascii="仿宋" w:eastAsia="仿宋" w:hAnsi="仿宋" w:cs="Times New Roman" w:hint="eastAsia"/>
                <w:bCs/>
                <w:szCs w:val="21"/>
              </w:rPr>
              <w:t>本专业各项资源向本科生培养倾斜，一切工作以本科人才培养为根本目的。坚持教授、名师为本科生授课制度不动摇。以科研优势促进人才培养，反哺本科教学，真正形成科研与教学的良性互动。</w:t>
            </w:r>
          </w:p>
          <w:p w:rsidR="00FA6C7B" w:rsidRDefault="009A71DE" w:rsidP="00D20ACE">
            <w:pPr>
              <w:numPr>
                <w:ilvl w:val="0"/>
                <w:numId w:val="4"/>
              </w:numPr>
              <w:spacing w:line="0" w:lineRule="atLeast"/>
              <w:rPr>
                <w:rFonts w:ascii="仿宋" w:eastAsia="仿宋" w:hAnsi="仿宋" w:cs="Times New Roman"/>
                <w:bCs/>
                <w:szCs w:val="21"/>
              </w:rPr>
            </w:pPr>
            <w:r>
              <w:rPr>
                <w:rFonts w:ascii="仿宋" w:eastAsia="仿宋" w:hAnsi="仿宋" w:cs="Times New Roman" w:hint="eastAsia"/>
                <w:b/>
                <w:szCs w:val="21"/>
              </w:rPr>
              <w:t>专业教学与思政课堂相结合，积极推动课程思政、专业思政建设</w:t>
            </w:r>
            <w:r>
              <w:rPr>
                <w:rFonts w:ascii="仿宋" w:eastAsia="仿宋" w:hAnsi="仿宋" w:cs="Times New Roman" w:hint="eastAsia"/>
                <w:bCs/>
                <w:szCs w:val="21"/>
              </w:rPr>
              <w:t>。结合本专业在丝绸之路文明、西北边疆史地、西北民族、宗教和文化等领域的研究特长，组建专业思政教学团队，做好“大思政格局下如何讲好中国故事”的课题，发挥本专业承担的充当社会主义先进文化重要载体、提升国家文化软实力的作用。</w:t>
            </w:r>
          </w:p>
          <w:p w:rsidR="00FA6C7B" w:rsidRDefault="009A71DE" w:rsidP="00D20ACE">
            <w:pPr>
              <w:numPr>
                <w:ilvl w:val="0"/>
                <w:numId w:val="4"/>
              </w:numPr>
              <w:spacing w:line="0" w:lineRule="atLeast"/>
              <w:rPr>
                <w:rFonts w:ascii="仿宋" w:eastAsia="仿宋" w:hAnsi="仿宋" w:cs="Times New Roman"/>
                <w:bCs/>
                <w:szCs w:val="21"/>
              </w:rPr>
            </w:pPr>
            <w:r>
              <w:rPr>
                <w:rFonts w:ascii="仿宋" w:eastAsia="仿宋" w:hAnsi="仿宋" w:cs="Times New Roman" w:hint="eastAsia"/>
                <w:b/>
                <w:szCs w:val="21"/>
              </w:rPr>
              <w:t>完善本科教学相关政策，</w:t>
            </w:r>
            <w:r>
              <w:rPr>
                <w:rFonts w:ascii="仿宋" w:eastAsia="仿宋" w:hAnsi="仿宋" w:cs="Times New Roman"/>
                <w:b/>
                <w:szCs w:val="21"/>
              </w:rPr>
              <w:t>规范教学管理制度</w:t>
            </w:r>
            <w:r>
              <w:rPr>
                <w:rFonts w:ascii="仿宋" w:eastAsia="仿宋" w:hAnsi="仿宋" w:cs="Times New Roman" w:hint="eastAsia"/>
                <w:b/>
                <w:szCs w:val="21"/>
              </w:rPr>
              <w:t>，</w:t>
            </w:r>
            <w:r>
              <w:rPr>
                <w:rFonts w:ascii="仿宋" w:eastAsia="仿宋" w:hAnsi="仿宋" w:cs="Times New Roman"/>
                <w:bCs/>
                <w:szCs w:val="21"/>
              </w:rPr>
              <w:t>完善涵盖理论教学、实践教学、毕业设计（论文）、考试考核、教材选用等教学活动各环节质量标准</w:t>
            </w:r>
            <w:r>
              <w:rPr>
                <w:rFonts w:ascii="仿宋" w:eastAsia="仿宋" w:hAnsi="仿宋" w:cs="Times New Roman" w:hint="eastAsia"/>
                <w:bCs/>
                <w:szCs w:val="21"/>
              </w:rPr>
              <w:t>，推进课堂教学延伸五环节，凝心静气做好本科教学和人才培养工作。</w:t>
            </w:r>
          </w:p>
          <w:p w:rsidR="00FA6C7B" w:rsidRDefault="009A71DE" w:rsidP="00D20ACE">
            <w:pPr>
              <w:numPr>
                <w:ilvl w:val="0"/>
                <w:numId w:val="4"/>
              </w:numPr>
              <w:spacing w:line="0" w:lineRule="atLeast"/>
              <w:rPr>
                <w:rFonts w:ascii="仿宋" w:eastAsia="仿宋" w:hAnsi="仿宋" w:cs="Times New Roman"/>
                <w:bCs/>
                <w:szCs w:val="21"/>
              </w:rPr>
            </w:pPr>
            <w:r>
              <w:rPr>
                <w:rFonts w:ascii="仿宋" w:eastAsia="仿宋" w:hAnsi="仿宋" w:cs="Times New Roman" w:hint="eastAsia"/>
                <w:b/>
                <w:szCs w:val="21"/>
              </w:rPr>
              <w:t>强化实践教学，多渠道提升学生从师职业技能。</w:t>
            </w:r>
            <w:r>
              <w:rPr>
                <w:rFonts w:ascii="仿宋" w:eastAsia="仿宋" w:hAnsi="仿宋" w:cs="Times New Roman" w:hint="eastAsia"/>
                <w:bCs/>
                <w:szCs w:val="21"/>
              </w:rPr>
              <w:t>适应新文科建设和新时代哲学社会科学发展新要求，重视从师职业技能等实践教学环节在人才培养中的作用，努力培养具有实践能力和人文素养的新时代中学历史教师。加强与中学、地方教育主管部门的合作，推进中学历史学名师工作坊建设，在教育实习见习、人才培养方案修订、学生就业指导等方面深化与中学的合作。全面实现本科生双导师制，为每一位师范专业本科生配备中学名师为实践指导教师，提升学生的从师职业技能。</w:t>
            </w:r>
          </w:p>
          <w:p w:rsidR="00FA6C7B" w:rsidRDefault="009A71DE" w:rsidP="00D20ACE">
            <w:pPr>
              <w:numPr>
                <w:ilvl w:val="0"/>
                <w:numId w:val="4"/>
              </w:numPr>
              <w:spacing w:line="0" w:lineRule="atLeast"/>
              <w:rPr>
                <w:rFonts w:ascii="仿宋" w:eastAsia="仿宋" w:hAnsi="仿宋" w:cs="Times New Roman"/>
                <w:bCs/>
                <w:szCs w:val="21"/>
              </w:rPr>
            </w:pPr>
            <w:r>
              <w:rPr>
                <w:rFonts w:ascii="仿宋" w:eastAsia="仿宋" w:hAnsi="仿宋" w:cs="Times New Roman" w:hint="eastAsia"/>
                <w:b/>
                <w:szCs w:val="21"/>
              </w:rPr>
              <w:t>专业建设以更好地为西北多民族地区基础教育培养优秀历史师资为目标。</w:t>
            </w:r>
            <w:r>
              <w:rPr>
                <w:rFonts w:ascii="仿宋" w:eastAsia="仿宋" w:hAnsi="仿宋" w:cs="Times New Roman" w:hint="eastAsia"/>
                <w:bCs/>
                <w:szCs w:val="21"/>
              </w:rPr>
              <w:t>进行民族班教学模式改革实验，针对民族班学生的特点，制定专门的培养方案和课程标准、教学大纲，在课程中注重对党和国家民族、宗教政策的宣传，加强爱国主义教育元素，以更好地培养少数民族中学历史师资后备力量。同时，制定政策、完善培养方案，解除新疆实习支教学生在学分授予、考研等方面的后顾之忧，进一步扩大本专业学生新疆实习支教的规模，提升实习支教的质量。</w:t>
            </w:r>
          </w:p>
        </w:tc>
      </w:tr>
      <w:bookmarkEnd w:id="1"/>
    </w:tbl>
    <w:p w:rsidR="00FA6C7B" w:rsidRDefault="00FA6C7B"/>
    <w:sectPr w:rsidR="00FA6C7B" w:rsidSect="00FA6C7B">
      <w:footerReference w:type="default" r:id="rId10"/>
      <w:pgSz w:w="11906" w:h="16838"/>
      <w:pgMar w:top="1440" w:right="1800" w:bottom="1440" w:left="1800" w:header="851" w:footer="992" w:gutter="0"/>
      <w:pgNumType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E5" w:rsidRDefault="000C39E5" w:rsidP="00FA6C7B">
      <w:r>
        <w:separator/>
      </w:r>
    </w:p>
  </w:endnote>
  <w:endnote w:type="continuationSeparator" w:id="0">
    <w:p w:rsidR="000C39E5" w:rsidRDefault="000C39E5" w:rsidP="00FA6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DE" w:rsidRDefault="009A71DE">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322282558"/>
                </w:sdtPr>
                <w:sdtContent>
                  <w:p w:rsidR="009A71DE" w:rsidRDefault="009A71DE">
                    <w:pPr>
                      <w:pStyle w:val="a4"/>
                      <w:jc w:val="center"/>
                    </w:pPr>
                    <w:r w:rsidRPr="00FA6C7B">
                      <w:fldChar w:fldCharType="begin"/>
                    </w:r>
                    <w:r>
                      <w:instrText>PAGE   \* MERGEFORMAT</w:instrText>
                    </w:r>
                    <w:r w:rsidRPr="00FA6C7B">
                      <w:fldChar w:fldCharType="separate"/>
                    </w:r>
                    <w:r w:rsidR="00741FE8" w:rsidRPr="00741FE8">
                      <w:rPr>
                        <w:noProof/>
                        <w:lang w:val="zh-CN"/>
                      </w:rPr>
                      <w:t>5</w:t>
                    </w:r>
                    <w:r>
                      <w:rPr>
                        <w:lang w:val="zh-CN"/>
                      </w:rPr>
                      <w:fldChar w:fldCharType="end"/>
                    </w:r>
                  </w:p>
                </w:sdtContent>
              </w:sdt>
              <w:p w:rsidR="009A71DE" w:rsidRDefault="009A71DE"/>
            </w:txbxContent>
          </v:textbox>
          <w10:wrap anchorx="margin"/>
        </v:shape>
      </w:pict>
    </w:r>
  </w:p>
  <w:p w:rsidR="009A71DE" w:rsidRDefault="009A71DE">
    <w:pPr>
      <w:pStyle w:val="a4"/>
      <w:tabs>
        <w:tab w:val="clear" w:pos="4153"/>
        <w:tab w:val="left" w:pos="4942"/>
      </w:tabs>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E5" w:rsidRDefault="000C39E5" w:rsidP="00FA6C7B">
      <w:r>
        <w:separator/>
      </w:r>
    </w:p>
  </w:footnote>
  <w:footnote w:type="continuationSeparator" w:id="0">
    <w:p w:rsidR="000C39E5" w:rsidRDefault="000C39E5" w:rsidP="00FA6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84477B"/>
    <w:multiLevelType w:val="singleLevel"/>
    <w:tmpl w:val="A484477B"/>
    <w:lvl w:ilvl="0">
      <w:start w:val="1"/>
      <w:numFmt w:val="decimal"/>
      <w:lvlText w:val="%1."/>
      <w:lvlJc w:val="left"/>
      <w:pPr>
        <w:tabs>
          <w:tab w:val="left" w:pos="312"/>
        </w:tabs>
      </w:pPr>
    </w:lvl>
  </w:abstractNum>
  <w:abstractNum w:abstractNumId="1">
    <w:nsid w:val="C97FF64B"/>
    <w:multiLevelType w:val="singleLevel"/>
    <w:tmpl w:val="C97FF64B"/>
    <w:lvl w:ilvl="0">
      <w:start w:val="1"/>
      <w:numFmt w:val="decimal"/>
      <w:lvlText w:val="%1."/>
      <w:lvlJc w:val="left"/>
      <w:pPr>
        <w:tabs>
          <w:tab w:val="left" w:pos="312"/>
        </w:tabs>
      </w:pPr>
    </w:lvl>
  </w:abstractNum>
  <w:abstractNum w:abstractNumId="2">
    <w:nsid w:val="CF2544C8"/>
    <w:multiLevelType w:val="singleLevel"/>
    <w:tmpl w:val="CF2544C8"/>
    <w:lvl w:ilvl="0">
      <w:start w:val="1"/>
      <w:numFmt w:val="decimal"/>
      <w:lvlText w:val="%1."/>
      <w:lvlJc w:val="left"/>
      <w:pPr>
        <w:tabs>
          <w:tab w:val="left" w:pos="312"/>
        </w:tabs>
      </w:pPr>
    </w:lvl>
  </w:abstractNum>
  <w:abstractNum w:abstractNumId="3">
    <w:nsid w:val="122304C0"/>
    <w:multiLevelType w:val="singleLevel"/>
    <w:tmpl w:val="122304C0"/>
    <w:lvl w:ilvl="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1F55"/>
    <w:rsid w:val="000C39E5"/>
    <w:rsid w:val="002A151B"/>
    <w:rsid w:val="00741FE8"/>
    <w:rsid w:val="00832D28"/>
    <w:rsid w:val="00863E79"/>
    <w:rsid w:val="009A71DE"/>
    <w:rsid w:val="009B1959"/>
    <w:rsid w:val="009E5C53"/>
    <w:rsid w:val="00A8072A"/>
    <w:rsid w:val="00BD1F55"/>
    <w:rsid w:val="00C615C6"/>
    <w:rsid w:val="00D065DE"/>
    <w:rsid w:val="00D20ACE"/>
    <w:rsid w:val="00FA6C7B"/>
    <w:rsid w:val="01A873EE"/>
    <w:rsid w:val="02C40E96"/>
    <w:rsid w:val="03A61389"/>
    <w:rsid w:val="0D260031"/>
    <w:rsid w:val="150D4291"/>
    <w:rsid w:val="176C3991"/>
    <w:rsid w:val="1ABE788A"/>
    <w:rsid w:val="23BE15ED"/>
    <w:rsid w:val="240E7B88"/>
    <w:rsid w:val="252A730E"/>
    <w:rsid w:val="27551FE8"/>
    <w:rsid w:val="28085E2E"/>
    <w:rsid w:val="28601104"/>
    <w:rsid w:val="2B5B5004"/>
    <w:rsid w:val="2E1E2F12"/>
    <w:rsid w:val="307F52DC"/>
    <w:rsid w:val="331B4A07"/>
    <w:rsid w:val="3A763B97"/>
    <w:rsid w:val="3A8F6136"/>
    <w:rsid w:val="3AAF179B"/>
    <w:rsid w:val="3DC72F43"/>
    <w:rsid w:val="47120F40"/>
    <w:rsid w:val="47261E56"/>
    <w:rsid w:val="4C927797"/>
    <w:rsid w:val="50EC24A8"/>
    <w:rsid w:val="56143105"/>
    <w:rsid w:val="61F73EA6"/>
    <w:rsid w:val="71214CED"/>
    <w:rsid w:val="71E25210"/>
    <w:rsid w:val="74F430FF"/>
    <w:rsid w:val="75D95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7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A6C7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6C7B"/>
    <w:rPr>
      <w:sz w:val="18"/>
      <w:szCs w:val="18"/>
    </w:rPr>
  </w:style>
  <w:style w:type="paragraph" w:styleId="a4">
    <w:name w:val="footer"/>
    <w:basedOn w:val="a"/>
    <w:link w:val="Char0"/>
    <w:uiPriority w:val="99"/>
    <w:unhideWhenUsed/>
    <w:qFormat/>
    <w:rsid w:val="00FA6C7B"/>
    <w:pPr>
      <w:tabs>
        <w:tab w:val="center" w:pos="4153"/>
        <w:tab w:val="right" w:pos="8306"/>
      </w:tabs>
      <w:snapToGrid w:val="0"/>
      <w:jc w:val="left"/>
    </w:pPr>
    <w:rPr>
      <w:sz w:val="18"/>
      <w:szCs w:val="18"/>
    </w:rPr>
  </w:style>
  <w:style w:type="paragraph" w:styleId="a5">
    <w:name w:val="header"/>
    <w:basedOn w:val="a"/>
    <w:uiPriority w:val="99"/>
    <w:unhideWhenUsed/>
    <w:qFormat/>
    <w:rsid w:val="00FA6C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uiPriority w:val="99"/>
    <w:semiHidden/>
    <w:unhideWhenUsed/>
    <w:qFormat/>
    <w:rsid w:val="00FA6C7B"/>
    <w:rPr>
      <w:color w:val="535353"/>
      <w:u w:val="none"/>
    </w:rPr>
  </w:style>
  <w:style w:type="character" w:styleId="a7">
    <w:name w:val="Hyperlink"/>
    <w:basedOn w:val="a0"/>
    <w:uiPriority w:val="99"/>
    <w:semiHidden/>
    <w:unhideWhenUsed/>
    <w:qFormat/>
    <w:rsid w:val="00FA6C7B"/>
    <w:rPr>
      <w:color w:val="535353"/>
      <w:u w:val="none"/>
    </w:rPr>
  </w:style>
  <w:style w:type="character" w:customStyle="1" w:styleId="Char0">
    <w:name w:val="页脚 Char"/>
    <w:basedOn w:val="a0"/>
    <w:link w:val="a4"/>
    <w:uiPriority w:val="99"/>
    <w:qFormat/>
    <w:rsid w:val="00FA6C7B"/>
    <w:rPr>
      <w:sz w:val="18"/>
      <w:szCs w:val="18"/>
    </w:rPr>
  </w:style>
  <w:style w:type="character" w:customStyle="1" w:styleId="item-name">
    <w:name w:val="item-name"/>
    <w:basedOn w:val="a0"/>
    <w:qFormat/>
    <w:rsid w:val="00FA6C7B"/>
  </w:style>
  <w:style w:type="character" w:customStyle="1" w:styleId="item-name1">
    <w:name w:val="item-name1"/>
    <w:basedOn w:val="a0"/>
    <w:qFormat/>
    <w:rsid w:val="00FA6C7B"/>
  </w:style>
  <w:style w:type="character" w:customStyle="1" w:styleId="item-name2">
    <w:name w:val="item-name2"/>
    <w:basedOn w:val="a0"/>
    <w:qFormat/>
    <w:rsid w:val="00FA6C7B"/>
  </w:style>
  <w:style w:type="character" w:customStyle="1" w:styleId="item-name3">
    <w:name w:val="item-name3"/>
    <w:basedOn w:val="a0"/>
    <w:qFormat/>
    <w:rsid w:val="00FA6C7B"/>
  </w:style>
  <w:style w:type="character" w:customStyle="1" w:styleId="xuboxtabnow">
    <w:name w:val="xubox_tabnow"/>
    <w:basedOn w:val="a0"/>
    <w:qFormat/>
    <w:rsid w:val="00FA6C7B"/>
    <w:rPr>
      <w:bdr w:val="single" w:sz="6" w:space="0" w:color="CCCCCC"/>
      <w:shd w:val="clear" w:color="auto" w:fill="FFFFFF"/>
    </w:rPr>
  </w:style>
  <w:style w:type="character" w:customStyle="1" w:styleId="newstitle">
    <w:name w:val="news_title"/>
    <w:basedOn w:val="a0"/>
    <w:qFormat/>
    <w:rsid w:val="00FA6C7B"/>
    <w:rPr>
      <w:sz w:val="19"/>
      <w:szCs w:val="19"/>
    </w:rPr>
  </w:style>
  <w:style w:type="character" w:customStyle="1" w:styleId="newstitle1">
    <w:name w:val="news_title1"/>
    <w:basedOn w:val="a0"/>
    <w:qFormat/>
    <w:rsid w:val="00FA6C7B"/>
  </w:style>
  <w:style w:type="character" w:customStyle="1" w:styleId="newsmeta">
    <w:name w:val="news_meta"/>
    <w:basedOn w:val="a0"/>
    <w:qFormat/>
    <w:rsid w:val="00FA6C7B"/>
    <w:rPr>
      <w:rFonts w:ascii="微软雅黑" w:eastAsia="微软雅黑" w:hAnsi="微软雅黑" w:cs="微软雅黑"/>
      <w:sz w:val="19"/>
      <w:szCs w:val="19"/>
    </w:rPr>
  </w:style>
  <w:style w:type="character" w:customStyle="1" w:styleId="column-name4">
    <w:name w:val="column-name4"/>
    <w:basedOn w:val="a0"/>
    <w:qFormat/>
    <w:rsid w:val="00FA6C7B"/>
    <w:rPr>
      <w:color w:val="124D83"/>
    </w:rPr>
  </w:style>
  <w:style w:type="character" w:customStyle="1" w:styleId="column-name5">
    <w:name w:val="column-name5"/>
    <w:basedOn w:val="a0"/>
    <w:qFormat/>
    <w:rsid w:val="00FA6C7B"/>
    <w:rPr>
      <w:color w:val="124D83"/>
    </w:rPr>
  </w:style>
  <w:style w:type="character" w:customStyle="1" w:styleId="column-name6">
    <w:name w:val="column-name6"/>
    <w:basedOn w:val="a0"/>
    <w:qFormat/>
    <w:rsid w:val="00FA6C7B"/>
    <w:rPr>
      <w:color w:val="124D83"/>
    </w:rPr>
  </w:style>
  <w:style w:type="character" w:customStyle="1" w:styleId="column-name7">
    <w:name w:val="column-name7"/>
    <w:basedOn w:val="a0"/>
    <w:qFormat/>
    <w:rsid w:val="00FA6C7B"/>
    <w:rPr>
      <w:color w:val="124D83"/>
    </w:rPr>
  </w:style>
  <w:style w:type="character" w:customStyle="1" w:styleId="Char">
    <w:name w:val="批注框文本 Char"/>
    <w:basedOn w:val="a0"/>
    <w:link w:val="a3"/>
    <w:uiPriority w:val="99"/>
    <w:semiHidden/>
    <w:qFormat/>
    <w:rsid w:val="00FA6C7B"/>
    <w:rPr>
      <w:rFonts w:asciiTheme="minorHAnsi" w:eastAsiaTheme="minorEastAsia" w:hAnsiTheme="minorHAnsi" w:cstheme="minorBidi"/>
      <w:kern w:val="2"/>
      <w:sz w:val="18"/>
      <w:szCs w:val="18"/>
    </w:rPr>
  </w:style>
  <w:style w:type="character" w:customStyle="1" w:styleId="zx">
    <w:name w:val="zx"/>
    <w:basedOn w:val="a0"/>
    <w:qFormat/>
    <w:rsid w:val="00FA6C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ianshu.jxcg2011.nw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c00.jxcg2011.nw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1837</Words>
  <Characters>10471</Characters>
  <Application>Microsoft Office Word</Application>
  <DocSecurity>0</DocSecurity>
  <Lines>87</Lines>
  <Paragraphs>24</Paragraphs>
  <ScaleCrop>false</ScaleCrop>
  <Company>CHINA</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2019-05-30T10:29:00Z</cp:lastPrinted>
  <dcterms:created xsi:type="dcterms:W3CDTF">2019-04-09T07:43:00Z</dcterms:created>
  <dcterms:modified xsi:type="dcterms:W3CDTF">2019-06-11T09:13:00Z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